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7E" w:rsidRPr="001D507C" w:rsidRDefault="00F0247E" w:rsidP="00F0247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07C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 областного Урока по профилактике алкоголизма среди детей и подростков</w:t>
      </w:r>
    </w:p>
    <w:p w:rsidR="001D507C" w:rsidRPr="001D507C" w:rsidRDefault="001D507C" w:rsidP="001D507C">
      <w:pPr>
        <w:spacing w:after="0"/>
        <w:ind w:firstLine="902"/>
        <w:jc w:val="right"/>
        <w:rPr>
          <w:rFonts w:ascii="Times New Roman" w:hAnsi="Times New Roman" w:cs="Times New Roman"/>
          <w:sz w:val="28"/>
          <w:szCs w:val="28"/>
        </w:rPr>
      </w:pPr>
      <w:r w:rsidRPr="001D507C">
        <w:rPr>
          <w:rFonts w:ascii="Times New Roman" w:hAnsi="Times New Roman" w:cs="Times New Roman"/>
          <w:sz w:val="28"/>
          <w:szCs w:val="28"/>
        </w:rPr>
        <w:t xml:space="preserve">ОГКУЗ особого типа </w:t>
      </w:r>
    </w:p>
    <w:p w:rsidR="00F0247E" w:rsidRPr="001D507C" w:rsidRDefault="001D507C" w:rsidP="001D507C">
      <w:pPr>
        <w:spacing w:after="0"/>
        <w:ind w:firstLine="902"/>
        <w:jc w:val="right"/>
        <w:rPr>
          <w:rFonts w:ascii="Times New Roman" w:hAnsi="Times New Roman" w:cs="Times New Roman"/>
          <w:sz w:val="28"/>
          <w:szCs w:val="28"/>
        </w:rPr>
      </w:pPr>
      <w:r w:rsidRPr="001D507C">
        <w:rPr>
          <w:rFonts w:ascii="Times New Roman" w:hAnsi="Times New Roman" w:cs="Times New Roman"/>
          <w:sz w:val="28"/>
          <w:szCs w:val="28"/>
        </w:rPr>
        <w:t>«Областной центр медицинской профилактики»</w:t>
      </w:r>
    </w:p>
    <w:p w:rsidR="00F0247E" w:rsidRPr="001D507C" w:rsidRDefault="00F0247E" w:rsidP="00F0247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0247E" w:rsidRPr="001D507C" w:rsidRDefault="00F0247E" w:rsidP="00F0247E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7C">
        <w:rPr>
          <w:rFonts w:ascii="Times New Roman" w:hAnsi="Times New Roman" w:cs="Times New Roman"/>
          <w:sz w:val="28"/>
          <w:szCs w:val="28"/>
        </w:rPr>
        <w:t>В образовательных учреждениях рекомендуем провести Уроки здоровья с учетом возраста и специфических особенностей детей и подростков. Огромная роль в этой деятельности отводится медицинским работникам образовательных учреждений. Все мероприятия необходимо согласовать с ними.</w:t>
      </w:r>
    </w:p>
    <w:p w:rsidR="00F0247E" w:rsidRPr="001D507C" w:rsidRDefault="00F0247E" w:rsidP="00F0247E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7C">
        <w:rPr>
          <w:rFonts w:ascii="Times New Roman" w:hAnsi="Times New Roman" w:cs="Times New Roman"/>
          <w:sz w:val="28"/>
          <w:szCs w:val="28"/>
        </w:rPr>
        <w:t>Общая структура урока:</w:t>
      </w:r>
    </w:p>
    <w:p w:rsidR="00F0247E" w:rsidRPr="001D507C" w:rsidRDefault="00F0247E" w:rsidP="00F0247E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7C">
        <w:rPr>
          <w:rFonts w:ascii="Times New Roman" w:hAnsi="Times New Roman" w:cs="Times New Roman"/>
          <w:sz w:val="28"/>
          <w:szCs w:val="28"/>
        </w:rPr>
        <w:t>1. Анкетирование</w:t>
      </w:r>
    </w:p>
    <w:p w:rsidR="00F0247E" w:rsidRPr="001D507C" w:rsidRDefault="00F0247E" w:rsidP="00F0247E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7C">
        <w:rPr>
          <w:rFonts w:ascii="Times New Roman" w:hAnsi="Times New Roman" w:cs="Times New Roman"/>
          <w:sz w:val="28"/>
          <w:szCs w:val="28"/>
        </w:rPr>
        <w:t>2.Видеосюжет.</w:t>
      </w:r>
    </w:p>
    <w:p w:rsidR="00F0247E" w:rsidRPr="001D507C" w:rsidRDefault="00F0247E" w:rsidP="00F0247E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7C">
        <w:rPr>
          <w:rFonts w:ascii="Times New Roman" w:hAnsi="Times New Roman" w:cs="Times New Roman"/>
          <w:sz w:val="28"/>
          <w:szCs w:val="28"/>
        </w:rPr>
        <w:t>3. Выступление учителя (медицинского работника)</w:t>
      </w:r>
    </w:p>
    <w:p w:rsidR="00F0247E" w:rsidRPr="001D507C" w:rsidRDefault="00F0247E" w:rsidP="00F0247E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7C">
        <w:rPr>
          <w:rFonts w:ascii="Times New Roman" w:hAnsi="Times New Roman" w:cs="Times New Roman"/>
          <w:sz w:val="28"/>
          <w:szCs w:val="28"/>
        </w:rPr>
        <w:t>4.Обсуждение и выводы.</w:t>
      </w:r>
    </w:p>
    <w:p w:rsidR="00F0247E" w:rsidRPr="001D507C" w:rsidRDefault="00F0247E" w:rsidP="00F0247E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7C">
        <w:rPr>
          <w:rFonts w:ascii="Times New Roman" w:hAnsi="Times New Roman" w:cs="Times New Roman"/>
          <w:sz w:val="28"/>
          <w:szCs w:val="28"/>
        </w:rPr>
        <w:t>5. Подведение итогов.</w:t>
      </w:r>
    </w:p>
    <w:p w:rsidR="00F0247E" w:rsidRPr="001D507C" w:rsidRDefault="00F0247E" w:rsidP="00F0247E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7C">
        <w:rPr>
          <w:rFonts w:ascii="Times New Roman" w:hAnsi="Times New Roman" w:cs="Times New Roman"/>
          <w:sz w:val="28"/>
          <w:szCs w:val="28"/>
        </w:rPr>
        <w:t>День проведения уроков может быть дополнен следующими мероприятиями:</w:t>
      </w:r>
    </w:p>
    <w:p w:rsidR="00F0247E" w:rsidRPr="001D507C" w:rsidRDefault="00F0247E" w:rsidP="00F0247E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7C">
        <w:rPr>
          <w:rFonts w:ascii="Times New Roman" w:hAnsi="Times New Roman" w:cs="Times New Roman"/>
          <w:sz w:val="28"/>
          <w:szCs w:val="28"/>
        </w:rPr>
        <w:t>1.Тематическая выставка книг.</w:t>
      </w:r>
    </w:p>
    <w:p w:rsidR="00F0247E" w:rsidRPr="001D507C" w:rsidRDefault="00F0247E" w:rsidP="00F0247E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7C">
        <w:rPr>
          <w:rFonts w:ascii="Times New Roman" w:hAnsi="Times New Roman" w:cs="Times New Roman"/>
          <w:sz w:val="28"/>
          <w:szCs w:val="28"/>
        </w:rPr>
        <w:t>2.Конкурс плакатов</w:t>
      </w:r>
    </w:p>
    <w:p w:rsidR="00F0247E" w:rsidRPr="001D507C" w:rsidRDefault="00F0247E" w:rsidP="00F0247E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7C">
        <w:rPr>
          <w:rFonts w:ascii="Times New Roman" w:hAnsi="Times New Roman" w:cs="Times New Roman"/>
          <w:sz w:val="28"/>
          <w:szCs w:val="28"/>
        </w:rPr>
        <w:t xml:space="preserve">3. Выступление агитбригад, индивидуальные выступления, концерт. </w:t>
      </w:r>
    </w:p>
    <w:p w:rsidR="00F0247E" w:rsidRPr="001D507C" w:rsidRDefault="00F0247E" w:rsidP="00F0247E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7C">
        <w:rPr>
          <w:rFonts w:ascii="Times New Roman" w:hAnsi="Times New Roman" w:cs="Times New Roman"/>
          <w:sz w:val="28"/>
          <w:szCs w:val="28"/>
        </w:rPr>
        <w:t>4. Подведение итогов тематических конкурсов</w:t>
      </w:r>
      <w:proofErr w:type="gramStart"/>
      <w:r w:rsidRPr="001D50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507C">
        <w:rPr>
          <w:rFonts w:ascii="Times New Roman" w:hAnsi="Times New Roman" w:cs="Times New Roman"/>
          <w:sz w:val="28"/>
          <w:szCs w:val="28"/>
        </w:rPr>
        <w:t xml:space="preserve"> лучшее сочинение, лучшее стихотворение, лучшая </w:t>
      </w:r>
      <w:proofErr w:type="spellStart"/>
      <w:r w:rsidRPr="001D507C"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Pr="001D507C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0247E" w:rsidRPr="001D507C" w:rsidRDefault="00F0247E" w:rsidP="00F0247E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7C">
        <w:rPr>
          <w:rFonts w:ascii="Times New Roman" w:hAnsi="Times New Roman" w:cs="Times New Roman"/>
          <w:sz w:val="28"/>
          <w:szCs w:val="28"/>
        </w:rPr>
        <w:t>В День трезвости можно устроить защиту проектов детей «Как преодолеть зависимость», «Как отдохнуть без алкоголя» и т.д.</w:t>
      </w:r>
    </w:p>
    <w:p w:rsidR="00F0247E" w:rsidRPr="001D507C" w:rsidRDefault="00F0247E" w:rsidP="00F0247E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7C">
        <w:rPr>
          <w:rFonts w:ascii="Times New Roman" w:hAnsi="Times New Roman" w:cs="Times New Roman"/>
          <w:sz w:val="28"/>
          <w:szCs w:val="28"/>
        </w:rPr>
        <w:t>Возможные формы воспитания трезвости:</w:t>
      </w:r>
    </w:p>
    <w:p w:rsidR="00F0247E" w:rsidRPr="001D507C" w:rsidRDefault="00F0247E" w:rsidP="00F0247E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7C">
        <w:rPr>
          <w:rFonts w:ascii="Times New Roman" w:hAnsi="Times New Roman" w:cs="Times New Roman"/>
          <w:sz w:val="28"/>
          <w:szCs w:val="28"/>
        </w:rPr>
        <w:t xml:space="preserve">Для детей 4-7 лет – </w:t>
      </w:r>
      <w:proofErr w:type="gramStart"/>
      <w:r w:rsidRPr="001D507C">
        <w:rPr>
          <w:rFonts w:ascii="Times New Roman" w:hAnsi="Times New Roman" w:cs="Times New Roman"/>
          <w:sz w:val="28"/>
          <w:szCs w:val="28"/>
        </w:rPr>
        <w:t>сказочно-игровая</w:t>
      </w:r>
      <w:proofErr w:type="gramEnd"/>
      <w:r w:rsidRPr="001D507C">
        <w:rPr>
          <w:rFonts w:ascii="Times New Roman" w:hAnsi="Times New Roman" w:cs="Times New Roman"/>
          <w:sz w:val="28"/>
          <w:szCs w:val="28"/>
        </w:rPr>
        <w:t>;</w:t>
      </w:r>
    </w:p>
    <w:p w:rsidR="00F0247E" w:rsidRPr="001D507C" w:rsidRDefault="00F0247E" w:rsidP="00F0247E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7C">
        <w:rPr>
          <w:rFonts w:ascii="Times New Roman" w:hAnsi="Times New Roman" w:cs="Times New Roman"/>
          <w:sz w:val="28"/>
          <w:szCs w:val="28"/>
        </w:rPr>
        <w:t>Для детей 7-10 лет – познавательная (опыты – денатурация белка куриного яйца, плазмолиз в клетках кожицы лука под воздействием этилового спирта);</w:t>
      </w:r>
    </w:p>
    <w:p w:rsidR="00F0247E" w:rsidRPr="001D507C" w:rsidRDefault="00F0247E" w:rsidP="00F0247E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7C">
        <w:rPr>
          <w:rFonts w:ascii="Times New Roman" w:hAnsi="Times New Roman" w:cs="Times New Roman"/>
          <w:sz w:val="28"/>
          <w:szCs w:val="28"/>
        </w:rPr>
        <w:lastRenderedPageBreak/>
        <w:t xml:space="preserve">Для детей 11-14 лет – </w:t>
      </w:r>
      <w:proofErr w:type="gramStart"/>
      <w:r w:rsidRPr="001D507C">
        <w:rPr>
          <w:rFonts w:ascii="Times New Roman" w:hAnsi="Times New Roman" w:cs="Times New Roman"/>
          <w:sz w:val="28"/>
          <w:szCs w:val="28"/>
        </w:rPr>
        <w:t>дискуссионная</w:t>
      </w:r>
      <w:proofErr w:type="gramEnd"/>
      <w:r w:rsidRPr="001D507C">
        <w:rPr>
          <w:rFonts w:ascii="Times New Roman" w:hAnsi="Times New Roman" w:cs="Times New Roman"/>
          <w:sz w:val="28"/>
          <w:szCs w:val="28"/>
        </w:rPr>
        <w:t>;</w:t>
      </w:r>
    </w:p>
    <w:p w:rsidR="00F0247E" w:rsidRPr="001D507C" w:rsidRDefault="00F0247E" w:rsidP="00F0247E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7C">
        <w:rPr>
          <w:rFonts w:ascii="Times New Roman" w:hAnsi="Times New Roman" w:cs="Times New Roman"/>
          <w:sz w:val="28"/>
          <w:szCs w:val="28"/>
        </w:rPr>
        <w:t xml:space="preserve">Для подростков 14 -18 лет – </w:t>
      </w:r>
      <w:proofErr w:type="spellStart"/>
      <w:r w:rsidRPr="001D507C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1D507C">
        <w:rPr>
          <w:rFonts w:ascii="Times New Roman" w:hAnsi="Times New Roman" w:cs="Times New Roman"/>
          <w:sz w:val="28"/>
          <w:szCs w:val="28"/>
        </w:rPr>
        <w:t>.</w:t>
      </w:r>
    </w:p>
    <w:p w:rsidR="00F0247E" w:rsidRPr="001D507C" w:rsidRDefault="00F0247E" w:rsidP="00F0247E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7C">
        <w:rPr>
          <w:rFonts w:ascii="Times New Roman" w:hAnsi="Times New Roman" w:cs="Times New Roman"/>
          <w:sz w:val="28"/>
          <w:szCs w:val="28"/>
        </w:rPr>
        <w:t>Обязательно День трезвости должен закончиться интересным запоминающимся для детей мероприятием культурного или спортивного характера.</w:t>
      </w:r>
    </w:p>
    <w:p w:rsidR="00F0247E" w:rsidRPr="001D507C" w:rsidRDefault="00F0247E" w:rsidP="00F0247E">
      <w:pPr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E69" w:rsidRPr="001D507C" w:rsidRDefault="00890E69">
      <w:pPr>
        <w:rPr>
          <w:rFonts w:ascii="Times New Roman" w:hAnsi="Times New Roman" w:cs="Times New Roman"/>
          <w:sz w:val="28"/>
          <w:szCs w:val="28"/>
        </w:rPr>
      </w:pPr>
    </w:p>
    <w:sectPr w:rsidR="00890E69" w:rsidRPr="001D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47E"/>
    <w:rsid w:val="001D507C"/>
    <w:rsid w:val="00890E69"/>
    <w:rsid w:val="00F0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saplina</dc:creator>
  <cp:keywords/>
  <dc:description/>
  <cp:lastModifiedBy>saplina</cp:lastModifiedBy>
  <cp:revision>2</cp:revision>
  <dcterms:created xsi:type="dcterms:W3CDTF">2014-09-04T10:27:00Z</dcterms:created>
  <dcterms:modified xsi:type="dcterms:W3CDTF">2014-09-04T11:23:00Z</dcterms:modified>
</cp:coreProperties>
</file>