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5C" w:rsidRPr="00EB64B7" w:rsidRDefault="00466E5C" w:rsidP="00466E5C">
      <w:pPr>
        <w:spacing w:before="120" w:after="120" w:line="360" w:lineRule="auto"/>
        <w:ind w:firstLine="709"/>
        <w:jc w:val="center"/>
        <w:rPr>
          <w:rFonts w:ascii="Times New Roman" w:hAnsi="Times New Roman" w:cs="Times New Roman"/>
          <w:b/>
          <w:color w:val="000000"/>
          <w:sz w:val="28"/>
          <w:szCs w:val="28"/>
        </w:rPr>
      </w:pPr>
      <w:r w:rsidRPr="00EB64B7">
        <w:rPr>
          <w:rFonts w:ascii="Times New Roman" w:hAnsi="Times New Roman" w:cs="Times New Roman"/>
          <w:b/>
          <w:color w:val="000000"/>
          <w:sz w:val="28"/>
          <w:szCs w:val="28"/>
        </w:rPr>
        <w:t>МЕТОДИЧЕСКИЕ РЕКОМЕНДАЦИИ ПО ПРОВЕДЕНИЮ ОБЛАСТНОГО УРОКА ПО ПРОФИЛАКТИКЕ АЛКОГОЛИЗМА СРЕДИ ДЕТЕЙ И ПОДРОСТКОВ</w:t>
      </w:r>
    </w:p>
    <w:p w:rsidR="001B30AB" w:rsidRPr="00EB64B7" w:rsidRDefault="001B30AB" w:rsidP="001B30AB">
      <w:pPr>
        <w:pStyle w:val="a4"/>
        <w:shd w:val="clear" w:color="auto" w:fill="FFFFFF"/>
        <w:spacing w:line="360" w:lineRule="auto"/>
        <w:ind w:firstLine="303"/>
        <w:jc w:val="both"/>
        <w:rPr>
          <w:color w:val="000000"/>
          <w:spacing w:val="-4"/>
          <w:sz w:val="28"/>
          <w:szCs w:val="28"/>
        </w:rPr>
      </w:pPr>
      <w:r w:rsidRPr="00EB64B7">
        <w:rPr>
          <w:color w:val="000000"/>
          <w:spacing w:val="-4"/>
          <w:sz w:val="28"/>
          <w:szCs w:val="28"/>
        </w:rPr>
        <w:t xml:space="preserve">Возрастающие в массовых масштабах многообразные формы вредных привычек, к которым </w:t>
      </w:r>
      <w:proofErr w:type="gramStart"/>
      <w:r w:rsidRPr="00EB64B7">
        <w:rPr>
          <w:color w:val="000000"/>
          <w:spacing w:val="-4"/>
          <w:sz w:val="28"/>
          <w:szCs w:val="28"/>
        </w:rPr>
        <w:t>следует отнести и алкоголизацию являются</w:t>
      </w:r>
      <w:proofErr w:type="gramEnd"/>
      <w:r w:rsidRPr="00EB64B7">
        <w:rPr>
          <w:color w:val="000000"/>
          <w:spacing w:val="-4"/>
          <w:sz w:val="28"/>
          <w:szCs w:val="28"/>
        </w:rPr>
        <w:t xml:space="preserve"> особенностью </w:t>
      </w:r>
      <w:proofErr w:type="spellStart"/>
      <w:r w:rsidRPr="00EB64B7">
        <w:rPr>
          <w:color w:val="000000"/>
          <w:spacing w:val="-4"/>
          <w:sz w:val="28"/>
          <w:szCs w:val="28"/>
        </w:rPr>
        <w:t>социокультурной</w:t>
      </w:r>
      <w:proofErr w:type="spellEnd"/>
      <w:r w:rsidRPr="00EB64B7">
        <w:rPr>
          <w:color w:val="000000"/>
          <w:spacing w:val="-4"/>
          <w:sz w:val="28"/>
          <w:szCs w:val="28"/>
        </w:rPr>
        <w:t xml:space="preserve"> ситуации в российском обществе. Подростковый и детский алкоголизм стал серьезной проблемой в наши дни. В силу индивидуально-психологических и физиологических особенностей и психическая, и физическая зависимость от алкоголя у подростка вырабатываются гораздо быстрее. Излечиться от пагубной страсти подростку намного сложнее, чем взрослому, если, конечно, родители не забьют тревогу уже в самом начале заболевания. Это доказывает значимость осуществления профилактической работы в области предупреждения алкогольной зависимости.</w:t>
      </w:r>
    </w:p>
    <w:p w:rsidR="001B30AB" w:rsidRPr="00EB64B7" w:rsidRDefault="001B30AB" w:rsidP="001B30AB">
      <w:pPr>
        <w:pStyle w:val="a4"/>
        <w:shd w:val="clear" w:color="auto" w:fill="FFFFFF"/>
        <w:spacing w:line="360" w:lineRule="auto"/>
        <w:ind w:left="11" w:firstLine="292"/>
        <w:jc w:val="both"/>
        <w:rPr>
          <w:color w:val="000000"/>
          <w:spacing w:val="-4"/>
          <w:sz w:val="28"/>
          <w:szCs w:val="28"/>
        </w:rPr>
      </w:pPr>
      <w:r w:rsidRPr="00EB64B7">
        <w:rPr>
          <w:color w:val="000000"/>
          <w:spacing w:val="-4"/>
          <w:sz w:val="28"/>
          <w:szCs w:val="28"/>
        </w:rPr>
        <w:t xml:space="preserve">Алкоголизация подрастающего поколения большинством исследователей рассматривается как существенный индикатор неблагополучия </w:t>
      </w:r>
      <w:proofErr w:type="spellStart"/>
      <w:r w:rsidRPr="00EB64B7">
        <w:rPr>
          <w:color w:val="000000"/>
          <w:spacing w:val="-4"/>
          <w:sz w:val="28"/>
          <w:szCs w:val="28"/>
        </w:rPr>
        <w:t>микросоциальной</w:t>
      </w:r>
      <w:proofErr w:type="spellEnd"/>
      <w:r w:rsidRPr="00EB64B7">
        <w:rPr>
          <w:color w:val="000000"/>
          <w:spacing w:val="-4"/>
          <w:sz w:val="28"/>
          <w:szCs w:val="28"/>
        </w:rPr>
        <w:t xml:space="preserve"> среды. Несмотря на осуществляемую деятельность учебно-воспитательного характера, статистика фиксирует небывалый рост числа подростков, употребляющих алкоголь. По данным медико-социальных исследований, средний возраст начала употребления алкоголя среди мальчиков снизился до 12,5 лет, а среди девочек до 12,9 лет. В целом 61,6% мальчиков-подростков знакомы и употребляют спиртные напитки. Отмечено, что раннее употребление алкоголя наносит необратимый вред психическому и физическому здоровью личности. С распространением вредных привычек происходит лавинообразное развитие симптомов болезни - </w:t>
      </w:r>
      <w:proofErr w:type="spellStart"/>
      <w:r w:rsidRPr="00EB64B7">
        <w:rPr>
          <w:color w:val="000000"/>
          <w:spacing w:val="-4"/>
          <w:sz w:val="28"/>
          <w:szCs w:val="28"/>
        </w:rPr>
        <w:t>многоочагового</w:t>
      </w:r>
      <w:proofErr w:type="spellEnd"/>
      <w:r w:rsidRPr="00EB64B7">
        <w:rPr>
          <w:color w:val="000000"/>
          <w:spacing w:val="-4"/>
          <w:sz w:val="28"/>
          <w:szCs w:val="28"/>
        </w:rPr>
        <w:t xml:space="preserve"> поражения коры головного мозга, степень тяжести которого определяет эмоционально-волевые, интеллектуальные, морально-нравственные нарушения, что представляет собой серьезную угрозу для здоровья детей, молодежи и нации в целом. При употреблении алкоголя школьниками быстрыми темпами формируется алкогольная зависимость. Эти негативные тенденции в развитии </w:t>
      </w:r>
      <w:r w:rsidRPr="00EB64B7">
        <w:rPr>
          <w:color w:val="000000"/>
          <w:spacing w:val="-4"/>
          <w:sz w:val="28"/>
          <w:szCs w:val="28"/>
        </w:rPr>
        <w:lastRenderedPageBreak/>
        <w:t>современного общества ставят перед педагогической наукой исключительно важную задачу поиска эффективных методов и форм профилактической работы с подростками.</w:t>
      </w:r>
    </w:p>
    <w:p w:rsidR="00466E5C" w:rsidRPr="00EB64B7" w:rsidRDefault="00466E5C" w:rsidP="001B30AB">
      <w:pPr>
        <w:spacing w:after="0" w:line="360" w:lineRule="auto"/>
        <w:ind w:firstLine="709"/>
        <w:jc w:val="both"/>
        <w:rPr>
          <w:rFonts w:ascii="Times New Roman" w:hAnsi="Times New Roman" w:cs="Times New Roman"/>
          <w:color w:val="000000"/>
          <w:sz w:val="28"/>
          <w:szCs w:val="28"/>
        </w:rPr>
      </w:pPr>
      <w:r w:rsidRPr="00EB64B7">
        <w:rPr>
          <w:rFonts w:ascii="Times New Roman" w:hAnsi="Times New Roman" w:cs="Times New Roman"/>
          <w:color w:val="000000"/>
          <w:sz w:val="28"/>
          <w:szCs w:val="28"/>
        </w:rPr>
        <w:t xml:space="preserve">Школьные мероприятия по профилактике злоупотребления алкоголем должны быть направлены на формирование у личности навыков сопротивления алкогольному соблазну, расширение знаний о последствиях употребления алкоголя с укреплением в сознании личности негативного отношения к нему. Вместе с этим, такая работа предполагает увеличение социально-психологической компетентности личности в межличностных отношениях, формирование самодостаточности, </w:t>
      </w:r>
      <w:proofErr w:type="spellStart"/>
      <w:r w:rsidRPr="00EB64B7">
        <w:rPr>
          <w:rFonts w:ascii="Times New Roman" w:hAnsi="Times New Roman" w:cs="Times New Roman"/>
          <w:color w:val="000000"/>
          <w:sz w:val="28"/>
          <w:szCs w:val="28"/>
        </w:rPr>
        <w:t>самоактуализации</w:t>
      </w:r>
      <w:proofErr w:type="spellEnd"/>
      <w:r w:rsidRPr="00EB64B7">
        <w:rPr>
          <w:rFonts w:ascii="Times New Roman" w:hAnsi="Times New Roman" w:cs="Times New Roman"/>
          <w:color w:val="000000"/>
          <w:sz w:val="28"/>
          <w:szCs w:val="28"/>
        </w:rPr>
        <w:t xml:space="preserve"> и твердости в сопротивлении давлению окружающих по употреблению спиртных напитков.</w:t>
      </w:r>
    </w:p>
    <w:p w:rsidR="00466E5C" w:rsidRPr="00EB64B7" w:rsidRDefault="00466E5C" w:rsidP="001B30AB">
      <w:p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Педагогическая профилактика предполага</w:t>
      </w:r>
      <w:r w:rsidRPr="00EB64B7">
        <w:rPr>
          <w:rFonts w:ascii="Times New Roman" w:hAnsi="Times New Roman" w:cs="Times New Roman"/>
          <w:sz w:val="28"/>
          <w:szCs w:val="28"/>
        </w:rPr>
        <w:t>е</w:t>
      </w:r>
      <w:r w:rsidRPr="00EB64B7">
        <w:rPr>
          <w:rFonts w:ascii="Times New Roman" w:eastAsia="Times New Roman" w:hAnsi="Times New Roman" w:cs="Times New Roman"/>
          <w:sz w:val="28"/>
          <w:szCs w:val="28"/>
        </w:rPr>
        <w:t xml:space="preserve">т решение двух групп задач. </w:t>
      </w:r>
    </w:p>
    <w:p w:rsidR="00466E5C" w:rsidRPr="00EB64B7" w:rsidRDefault="00466E5C" w:rsidP="001B30AB">
      <w:pPr>
        <w:spacing w:after="0" w:line="360" w:lineRule="auto"/>
        <w:ind w:firstLine="708"/>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 xml:space="preserve">Реализация </w:t>
      </w:r>
      <w:r w:rsidRPr="00EB64B7">
        <w:rPr>
          <w:rFonts w:ascii="Times New Roman" w:eastAsia="Times New Roman" w:hAnsi="Times New Roman" w:cs="Times New Roman"/>
          <w:i/>
          <w:iCs/>
          <w:sz w:val="28"/>
          <w:szCs w:val="28"/>
        </w:rPr>
        <w:t xml:space="preserve">общих </w:t>
      </w:r>
      <w:r w:rsidRPr="00EB64B7">
        <w:rPr>
          <w:rFonts w:ascii="Times New Roman" w:eastAsia="Times New Roman" w:hAnsi="Times New Roman" w:cs="Times New Roman"/>
          <w:sz w:val="28"/>
          <w:szCs w:val="28"/>
        </w:rPr>
        <w:t xml:space="preserve">задач направлена </w:t>
      </w:r>
      <w:proofErr w:type="gramStart"/>
      <w:r w:rsidRPr="00EB64B7">
        <w:rPr>
          <w:rFonts w:ascii="Times New Roman" w:eastAsia="Times New Roman" w:hAnsi="Times New Roman" w:cs="Times New Roman"/>
          <w:sz w:val="28"/>
          <w:szCs w:val="28"/>
        </w:rPr>
        <w:t>на</w:t>
      </w:r>
      <w:proofErr w:type="gramEnd"/>
      <w:r w:rsidRPr="00EB64B7">
        <w:rPr>
          <w:rFonts w:ascii="Times New Roman" w:eastAsia="Times New Roman" w:hAnsi="Times New Roman" w:cs="Times New Roman"/>
          <w:sz w:val="28"/>
          <w:szCs w:val="28"/>
        </w:rPr>
        <w:t>:</w:t>
      </w:r>
    </w:p>
    <w:p w:rsidR="00466E5C" w:rsidRPr="00EB64B7" w:rsidRDefault="00466E5C" w:rsidP="00EB64B7">
      <w:pPr>
        <w:numPr>
          <w:ilvl w:val="0"/>
          <w:numId w:val="5"/>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формирование у учащихся ответственного отношения к своему здоровью, готовности соблюдать законы ЗОЖ;</w:t>
      </w:r>
    </w:p>
    <w:p w:rsidR="00466E5C" w:rsidRPr="00EB64B7" w:rsidRDefault="00466E5C" w:rsidP="00EB64B7">
      <w:pPr>
        <w:numPr>
          <w:ilvl w:val="0"/>
          <w:numId w:val="5"/>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усвоение социально ценных поведенческих норм, коммуникативных навыков;</w:t>
      </w:r>
    </w:p>
    <w:p w:rsidR="00466E5C" w:rsidRPr="00EB64B7" w:rsidRDefault="00466E5C" w:rsidP="00EB64B7">
      <w:pPr>
        <w:numPr>
          <w:ilvl w:val="0"/>
          <w:numId w:val="5"/>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развитие умения регулировать свое поведение, прогнозировать последствия своих действий.</w:t>
      </w:r>
    </w:p>
    <w:p w:rsidR="00466E5C" w:rsidRPr="00EB64B7" w:rsidRDefault="00466E5C" w:rsidP="001B30AB">
      <w:p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 xml:space="preserve">          Реализация </w:t>
      </w:r>
      <w:r w:rsidRPr="00EB64B7">
        <w:rPr>
          <w:rFonts w:ascii="Times New Roman" w:eastAsia="Times New Roman" w:hAnsi="Times New Roman" w:cs="Times New Roman"/>
          <w:i/>
          <w:iCs/>
          <w:sz w:val="28"/>
          <w:szCs w:val="28"/>
        </w:rPr>
        <w:t>специфических</w:t>
      </w:r>
      <w:r w:rsidRPr="00EB64B7">
        <w:rPr>
          <w:rFonts w:ascii="Times New Roman" w:eastAsia="Times New Roman" w:hAnsi="Times New Roman" w:cs="Times New Roman"/>
          <w:iCs/>
          <w:sz w:val="28"/>
          <w:szCs w:val="28"/>
        </w:rPr>
        <w:t xml:space="preserve"> </w:t>
      </w:r>
      <w:r w:rsidRPr="00EB64B7">
        <w:rPr>
          <w:rFonts w:ascii="Times New Roman" w:eastAsia="Times New Roman" w:hAnsi="Times New Roman" w:cs="Times New Roman"/>
          <w:sz w:val="28"/>
          <w:szCs w:val="28"/>
        </w:rPr>
        <w:t>задач связана</w:t>
      </w:r>
      <w:r w:rsidRPr="00EB64B7">
        <w:rPr>
          <w:rFonts w:ascii="Times New Roman" w:hAnsi="Times New Roman" w:cs="Times New Roman"/>
          <w:sz w:val="28"/>
          <w:szCs w:val="28"/>
        </w:rPr>
        <w:t>:</w:t>
      </w:r>
    </w:p>
    <w:p w:rsidR="00466E5C" w:rsidRPr="00EB64B7" w:rsidRDefault="00466E5C" w:rsidP="00EB64B7">
      <w:pPr>
        <w:numPr>
          <w:ilvl w:val="0"/>
          <w:numId w:val="6"/>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 xml:space="preserve">с формированием представления о негативном воздействии </w:t>
      </w:r>
      <w:r w:rsidRPr="00EB64B7">
        <w:rPr>
          <w:rFonts w:ascii="Times New Roman" w:hAnsi="Times New Roman" w:cs="Times New Roman"/>
          <w:sz w:val="28"/>
          <w:szCs w:val="28"/>
        </w:rPr>
        <w:t xml:space="preserve">алкоголя </w:t>
      </w:r>
      <w:r w:rsidRPr="00EB64B7">
        <w:rPr>
          <w:rFonts w:ascii="Times New Roman" w:eastAsia="Times New Roman" w:hAnsi="Times New Roman" w:cs="Times New Roman"/>
          <w:sz w:val="28"/>
          <w:szCs w:val="28"/>
        </w:rPr>
        <w:t xml:space="preserve">на физическое здоровье человека и его социальное благополучие, </w:t>
      </w:r>
    </w:p>
    <w:p w:rsidR="00466E5C" w:rsidRPr="00EB64B7" w:rsidRDefault="00466E5C" w:rsidP="00EB64B7">
      <w:pPr>
        <w:numPr>
          <w:ilvl w:val="0"/>
          <w:numId w:val="6"/>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готовности отказаться от любых форм использования</w:t>
      </w:r>
      <w:r w:rsidRPr="00EB64B7">
        <w:rPr>
          <w:rFonts w:ascii="Times New Roman" w:hAnsi="Times New Roman" w:cs="Times New Roman"/>
          <w:sz w:val="28"/>
          <w:szCs w:val="28"/>
        </w:rPr>
        <w:t xml:space="preserve"> алкоголя</w:t>
      </w:r>
      <w:r w:rsidRPr="00EB64B7">
        <w:rPr>
          <w:rFonts w:ascii="Times New Roman" w:eastAsia="Times New Roman" w:hAnsi="Times New Roman" w:cs="Times New Roman"/>
          <w:sz w:val="28"/>
          <w:szCs w:val="28"/>
        </w:rPr>
        <w:t xml:space="preserve">; </w:t>
      </w:r>
    </w:p>
    <w:p w:rsidR="00466E5C" w:rsidRPr="00EB64B7" w:rsidRDefault="00466E5C" w:rsidP="00EB64B7">
      <w:pPr>
        <w:numPr>
          <w:ilvl w:val="0"/>
          <w:numId w:val="6"/>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 xml:space="preserve">с развитием отрицательных оценок в отношении различных аспектов алкоголизма; </w:t>
      </w:r>
    </w:p>
    <w:p w:rsidR="00466E5C" w:rsidRPr="00EB64B7" w:rsidRDefault="00466E5C" w:rsidP="00EB64B7">
      <w:pPr>
        <w:numPr>
          <w:ilvl w:val="0"/>
          <w:numId w:val="6"/>
        </w:numPr>
        <w:spacing w:after="0" w:line="360" w:lineRule="auto"/>
        <w:jc w:val="both"/>
        <w:rPr>
          <w:rFonts w:ascii="Times New Roman" w:eastAsia="Times New Roman" w:hAnsi="Times New Roman" w:cs="Times New Roman"/>
          <w:sz w:val="28"/>
          <w:szCs w:val="28"/>
        </w:rPr>
      </w:pPr>
      <w:r w:rsidRPr="00EB64B7">
        <w:rPr>
          <w:rFonts w:ascii="Times New Roman" w:eastAsia="Times New Roman" w:hAnsi="Times New Roman" w:cs="Times New Roman"/>
          <w:sz w:val="28"/>
          <w:szCs w:val="28"/>
        </w:rPr>
        <w:t>освоением приемов поведения, позволяющих избежать употребления</w:t>
      </w:r>
      <w:r w:rsidR="001B30AB" w:rsidRPr="00EB64B7">
        <w:rPr>
          <w:rFonts w:ascii="Times New Roman" w:hAnsi="Times New Roman" w:cs="Times New Roman"/>
          <w:sz w:val="28"/>
          <w:szCs w:val="28"/>
        </w:rPr>
        <w:t xml:space="preserve"> алкоголя</w:t>
      </w:r>
      <w:r w:rsidRPr="00EB64B7">
        <w:rPr>
          <w:rFonts w:ascii="Times New Roman" w:eastAsia="Times New Roman" w:hAnsi="Times New Roman" w:cs="Times New Roman"/>
          <w:sz w:val="28"/>
          <w:szCs w:val="28"/>
        </w:rPr>
        <w:t>.</w:t>
      </w:r>
    </w:p>
    <w:p w:rsidR="002D3257" w:rsidRPr="00EB64B7" w:rsidRDefault="002D3257" w:rsidP="002D3257">
      <w:pPr>
        <w:spacing w:after="0" w:line="360" w:lineRule="auto"/>
        <w:ind w:firstLine="709"/>
        <w:jc w:val="both"/>
        <w:rPr>
          <w:rFonts w:ascii="Times New Roman" w:hAnsi="Times New Roman" w:cs="Times New Roman"/>
          <w:sz w:val="28"/>
          <w:szCs w:val="28"/>
        </w:rPr>
      </w:pPr>
      <w:r w:rsidRPr="00EB64B7">
        <w:rPr>
          <w:rFonts w:ascii="Times New Roman" w:hAnsi="Times New Roman" w:cs="Times New Roman"/>
          <w:sz w:val="28"/>
          <w:szCs w:val="28"/>
        </w:rPr>
        <w:t xml:space="preserve">Наиболее эффективными методами в профилактике алкоголизма среди учащихся, в том числе проведение Урока по профилактике алкоголизма </w:t>
      </w:r>
      <w:r w:rsidRPr="00EB64B7">
        <w:rPr>
          <w:rFonts w:ascii="Times New Roman" w:hAnsi="Times New Roman" w:cs="Times New Roman"/>
          <w:sz w:val="28"/>
          <w:szCs w:val="28"/>
        </w:rPr>
        <w:lastRenderedPageBreak/>
        <w:t>являются интерактивные воспитательные м</w:t>
      </w:r>
      <w:r w:rsidRPr="00EB64B7">
        <w:rPr>
          <w:rFonts w:ascii="Times New Roman" w:hAnsi="Times New Roman" w:cs="Times New Roman"/>
          <w:sz w:val="28"/>
          <w:szCs w:val="28"/>
        </w:rPr>
        <w:t>е</w:t>
      </w:r>
      <w:r w:rsidRPr="00EB64B7">
        <w:rPr>
          <w:rFonts w:ascii="Times New Roman" w:hAnsi="Times New Roman" w:cs="Times New Roman"/>
          <w:sz w:val="28"/>
          <w:szCs w:val="28"/>
        </w:rPr>
        <w:t>тоды. Слово «</w:t>
      </w:r>
      <w:r w:rsidRPr="00EB64B7">
        <w:rPr>
          <w:rFonts w:ascii="Times New Roman" w:hAnsi="Times New Roman" w:cs="Times New Roman"/>
          <w:sz w:val="28"/>
          <w:szCs w:val="28"/>
          <w:lang w:val="en-US"/>
        </w:rPr>
        <w:t>interaction</w:t>
      </w:r>
      <w:r w:rsidRPr="00EB64B7">
        <w:rPr>
          <w:rFonts w:ascii="Times New Roman" w:hAnsi="Times New Roman" w:cs="Times New Roman"/>
          <w:sz w:val="28"/>
          <w:szCs w:val="28"/>
        </w:rPr>
        <w:t>» в переводе с английского языка, означает взаимодействие. Таким образом, под интерактивностью мы можем понимать не просто процесс взаимного во</w:t>
      </w:r>
      <w:r w:rsidRPr="00EB64B7">
        <w:rPr>
          <w:rFonts w:ascii="Times New Roman" w:hAnsi="Times New Roman" w:cs="Times New Roman"/>
          <w:sz w:val="28"/>
          <w:szCs w:val="28"/>
        </w:rPr>
        <w:t>з</w:t>
      </w:r>
      <w:r w:rsidRPr="00EB64B7">
        <w:rPr>
          <w:rFonts w:ascii="Times New Roman" w:hAnsi="Times New Roman" w:cs="Times New Roman"/>
          <w:sz w:val="28"/>
          <w:szCs w:val="28"/>
        </w:rPr>
        <w:t>действия друг на друга, а специально организованную познавательную деятельность, носящая социальную напра</w:t>
      </w:r>
      <w:r w:rsidRPr="00EB64B7">
        <w:rPr>
          <w:rFonts w:ascii="Times New Roman" w:hAnsi="Times New Roman" w:cs="Times New Roman"/>
          <w:sz w:val="28"/>
          <w:szCs w:val="28"/>
        </w:rPr>
        <w:t>в</w:t>
      </w:r>
      <w:r w:rsidRPr="00EB64B7">
        <w:rPr>
          <w:rFonts w:ascii="Times New Roman" w:hAnsi="Times New Roman" w:cs="Times New Roman"/>
          <w:sz w:val="28"/>
          <w:szCs w:val="28"/>
        </w:rPr>
        <w:t>ленность.</w:t>
      </w:r>
    </w:p>
    <w:p w:rsidR="00466E5C" w:rsidRPr="00EB64B7" w:rsidRDefault="00466E5C" w:rsidP="00466E5C">
      <w:pPr>
        <w:spacing w:before="120" w:after="120" w:line="360" w:lineRule="auto"/>
        <w:ind w:firstLine="709"/>
        <w:jc w:val="both"/>
        <w:rPr>
          <w:rFonts w:ascii="Times New Roman" w:hAnsi="Times New Roman"/>
          <w:b/>
          <w:sz w:val="28"/>
          <w:szCs w:val="28"/>
        </w:rPr>
      </w:pPr>
      <w:r w:rsidRPr="00EB64B7">
        <w:rPr>
          <w:rFonts w:ascii="Times New Roman" w:hAnsi="Times New Roman"/>
          <w:b/>
          <w:sz w:val="28"/>
          <w:szCs w:val="28"/>
        </w:rPr>
        <w:t>Дискуссионные формы работы</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Групповая дискуссия – одна из наиболее эффективных форм организации деятельности при проведении профилактических мероприятий</w:t>
      </w:r>
      <w:proofErr w:type="gramStart"/>
      <w:r w:rsidRPr="00EB64B7">
        <w:rPr>
          <w:rFonts w:ascii="Times New Roman" w:hAnsi="Times New Roman"/>
          <w:sz w:val="28"/>
          <w:szCs w:val="28"/>
        </w:rPr>
        <w:t>.</w:t>
      </w:r>
      <w:proofErr w:type="gramEnd"/>
      <w:r w:rsidRPr="00EB64B7">
        <w:rPr>
          <w:rFonts w:ascii="Times New Roman" w:hAnsi="Times New Roman"/>
          <w:sz w:val="28"/>
          <w:szCs w:val="28"/>
        </w:rPr>
        <w:t xml:space="preserve"> </w:t>
      </w:r>
      <w:proofErr w:type="gramStart"/>
      <w:r w:rsidRPr="00EB64B7">
        <w:rPr>
          <w:rFonts w:ascii="Times New Roman" w:hAnsi="Times New Roman"/>
          <w:sz w:val="28"/>
          <w:szCs w:val="28"/>
        </w:rPr>
        <w:t>у</w:t>
      </w:r>
      <w:proofErr w:type="gramEnd"/>
      <w:r w:rsidRPr="00EB64B7">
        <w:rPr>
          <w:rFonts w:ascii="Times New Roman" w:hAnsi="Times New Roman"/>
          <w:sz w:val="28"/>
          <w:szCs w:val="28"/>
        </w:rPr>
        <w:t xml:space="preserve">чащимися. </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 xml:space="preserve">Дискуссия – это специально организованный обмен </w:t>
      </w:r>
      <w:proofErr w:type="gramStart"/>
      <w:r w:rsidRPr="00EB64B7">
        <w:rPr>
          <w:rFonts w:ascii="Times New Roman" w:hAnsi="Times New Roman"/>
          <w:sz w:val="28"/>
          <w:szCs w:val="28"/>
        </w:rPr>
        <w:t>мнениями</w:t>
      </w:r>
      <w:proofErr w:type="gramEnd"/>
      <w:r w:rsidRPr="00EB64B7">
        <w:rPr>
          <w:rFonts w:ascii="Times New Roman" w:hAnsi="Times New Roman"/>
          <w:sz w:val="28"/>
          <w:szCs w:val="28"/>
        </w:rPr>
        <w:t xml:space="preserve"> по какому – либо вопросу, проблеме для получения продукта в виде решения. В основе любой дискуссии лежит спор, борьба мнений. Дискуссия учит умению защищать свои взгляды, убеждать в них других людей и в то же время требует мужества отказаться от ложной точки зрения, выдержки не отступить от этических норм и требований. Дискуссионные формы работы ценны тем, что знания, добытые в ходе столкновений мнений, отличаются высокой мерой обобщенности, глубиной, прочностью и сознательностью усвоения. Диагностическое значение дискуссии в том, что ее применение обнаруживает состояние способности детей самостоятельно мыслить, отстаивать свои взгляды, активно убеждать своих товарищей, развивать в себе убежденность.   Сегодня разработано множество вариантов проведения групповых дискуссий, соответствующих различным целевым установкам и адекватных соответствующим условиям. Например, можно говорить о структурированных дискуссиях, в которых задается тема для обсуждения, а иногда и четко регламентируется порядок ее проведения, и неструктурированных дискуссиях, в которых педагог пассивен, направления обсуждения выбираются самими</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Если опираться на классификацию, предлагаемую Н.В. Семилетовым, то можно выделить следующие формы групповых дискуссий:</w:t>
      </w:r>
    </w:p>
    <w:p w:rsidR="00466E5C" w:rsidRPr="00EB64B7" w:rsidRDefault="00466E5C" w:rsidP="00EB64B7">
      <w:pPr>
        <w:numPr>
          <w:ilvl w:val="0"/>
          <w:numId w:val="1"/>
        </w:numPr>
        <w:tabs>
          <w:tab w:val="clear" w:pos="1069"/>
          <w:tab w:val="num" w:pos="720"/>
        </w:tabs>
        <w:spacing w:after="0" w:line="360" w:lineRule="auto"/>
        <w:ind w:left="720"/>
        <w:jc w:val="both"/>
        <w:rPr>
          <w:rFonts w:ascii="Times New Roman" w:hAnsi="Times New Roman"/>
          <w:sz w:val="28"/>
          <w:szCs w:val="28"/>
        </w:rPr>
      </w:pPr>
      <w:r w:rsidRPr="00EB64B7">
        <w:rPr>
          <w:rFonts w:ascii="Times New Roman" w:hAnsi="Times New Roman"/>
          <w:sz w:val="28"/>
          <w:szCs w:val="28"/>
        </w:rPr>
        <w:lastRenderedPageBreak/>
        <w:t>тематические дискуссии, в которых обсуждаются значимые для всех учащихся проблемы;</w:t>
      </w:r>
    </w:p>
    <w:p w:rsidR="00466E5C" w:rsidRPr="00EB64B7" w:rsidRDefault="00466E5C" w:rsidP="00EB64B7">
      <w:pPr>
        <w:numPr>
          <w:ilvl w:val="0"/>
          <w:numId w:val="1"/>
        </w:numPr>
        <w:tabs>
          <w:tab w:val="clear" w:pos="1069"/>
          <w:tab w:val="num" w:pos="720"/>
        </w:tabs>
        <w:spacing w:after="0" w:line="360" w:lineRule="auto"/>
        <w:ind w:left="720"/>
        <w:jc w:val="both"/>
        <w:rPr>
          <w:rFonts w:ascii="Times New Roman" w:hAnsi="Times New Roman"/>
          <w:sz w:val="28"/>
          <w:szCs w:val="28"/>
        </w:rPr>
      </w:pPr>
      <w:r w:rsidRPr="00EB64B7">
        <w:rPr>
          <w:rFonts w:ascii="Times New Roman" w:hAnsi="Times New Roman"/>
          <w:sz w:val="28"/>
          <w:szCs w:val="28"/>
        </w:rPr>
        <w:t>биографические дискуссии, ориентированные на обсуждение имеющегося опыта;</w:t>
      </w:r>
    </w:p>
    <w:p w:rsidR="00466E5C" w:rsidRPr="00EB64B7" w:rsidRDefault="00466E5C" w:rsidP="00EB64B7">
      <w:pPr>
        <w:numPr>
          <w:ilvl w:val="0"/>
          <w:numId w:val="1"/>
        </w:numPr>
        <w:tabs>
          <w:tab w:val="clear" w:pos="1069"/>
          <w:tab w:val="num" w:pos="720"/>
        </w:tabs>
        <w:spacing w:after="0" w:line="360" w:lineRule="auto"/>
        <w:ind w:left="720"/>
        <w:jc w:val="both"/>
        <w:rPr>
          <w:rFonts w:ascii="Times New Roman" w:hAnsi="Times New Roman"/>
          <w:sz w:val="28"/>
          <w:szCs w:val="28"/>
        </w:rPr>
      </w:pPr>
      <w:proofErr w:type="spellStart"/>
      <w:r w:rsidRPr="00EB64B7">
        <w:rPr>
          <w:rFonts w:ascii="Times New Roman" w:hAnsi="Times New Roman"/>
          <w:sz w:val="28"/>
          <w:szCs w:val="28"/>
        </w:rPr>
        <w:t>интеракционные</w:t>
      </w:r>
      <w:proofErr w:type="spellEnd"/>
      <w:r w:rsidRPr="00EB64B7">
        <w:rPr>
          <w:rFonts w:ascii="Times New Roman" w:hAnsi="Times New Roman"/>
          <w:sz w:val="28"/>
          <w:szCs w:val="28"/>
        </w:rPr>
        <w:t xml:space="preserve"> дискуссии, материалом которых служат структура и содержание взаимоотношений между учащимися.</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Вместе с этим, различают следующие разновидности  дискуссии: «круглый стол»; заседание экспертной группы; форум; симпозиум; дебаты; судебное заседание.</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 xml:space="preserve">В независимости от того, какую форму предпочтет педагог, рекомендуется осуществлять ориентировочные основы проведения групповой дискуссии: этапы дискуссии и задачи, решаемые на каждом из этапов. </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В любой групповой дискуссии выделяются следующие этапы: этап запуска (начало) дискуссии; этап ориентации (анализ проблемы и поиск возможных решений); этап принятия решения (завершение дискуссии).</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 xml:space="preserve">На каждом из этапов педагог – руководитель дискуссии может решать три типа задач. Первый тип – это задачи ведущего по отношению к теме (проблеме) дискуссии (например, заинтересовать учащихся и создать необходимую мотивацию или добиться однозначного понимания того, какая проблема обсуждается всеми участниками дискуссии). Второй тип задач – это задачи ведущего по отношению к группе учащихся, которые принимают участие в дискуссии (например, поддерживать высокий уровень активности всей группы или сохранять деловую, доброжелательную атмосферу, несмотря на возможную конфронтацию мнений). Третий тип задач – это задачи ведущего по отношению к отдельному участнику дискуссии (например, уделять максимум внимания мнению каждого участника дискуссии или оказывать помощь </w:t>
      </w:r>
      <w:proofErr w:type="gramStart"/>
      <w:r w:rsidRPr="00EB64B7">
        <w:rPr>
          <w:rFonts w:ascii="Times New Roman" w:hAnsi="Times New Roman"/>
          <w:sz w:val="28"/>
          <w:szCs w:val="28"/>
        </w:rPr>
        <w:t>выступающим</w:t>
      </w:r>
      <w:proofErr w:type="gramEnd"/>
      <w:r w:rsidRPr="00EB64B7">
        <w:rPr>
          <w:rFonts w:ascii="Times New Roman" w:hAnsi="Times New Roman"/>
          <w:sz w:val="28"/>
          <w:szCs w:val="28"/>
        </w:rPr>
        <w:t>).</w:t>
      </w:r>
    </w:p>
    <w:p w:rsidR="00466E5C" w:rsidRPr="00EB64B7" w:rsidRDefault="00466E5C" w:rsidP="00466E5C">
      <w:pPr>
        <w:spacing w:before="120" w:after="120" w:line="360" w:lineRule="auto"/>
        <w:ind w:firstLine="709"/>
        <w:jc w:val="both"/>
        <w:rPr>
          <w:rFonts w:ascii="Times New Roman" w:hAnsi="Times New Roman"/>
          <w:b/>
          <w:sz w:val="28"/>
          <w:szCs w:val="28"/>
        </w:rPr>
      </w:pPr>
      <w:r w:rsidRPr="00EB64B7">
        <w:rPr>
          <w:rFonts w:ascii="Times New Roman" w:hAnsi="Times New Roman"/>
          <w:b/>
          <w:sz w:val="28"/>
          <w:szCs w:val="28"/>
        </w:rPr>
        <w:t>«Круглый стол»</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lastRenderedPageBreak/>
        <w:t xml:space="preserve">Название  заимствовано из журналистики, и означает обсуждение какой-либо проблемы, в котором принимают участие с равными правами несколько экспертов, под руководством </w:t>
      </w:r>
      <w:hyperlink r:id="rId5" w:history="1">
        <w:r w:rsidRPr="00EB64B7">
          <w:rPr>
            <w:rFonts w:ascii="Times New Roman" w:hAnsi="Times New Roman"/>
            <w:sz w:val="28"/>
            <w:szCs w:val="28"/>
          </w:rPr>
          <w:t>ведущего</w:t>
        </w:r>
      </w:hyperlink>
      <w:r w:rsidRPr="00EB64B7">
        <w:rPr>
          <w:rFonts w:ascii="Times New Roman" w:hAnsi="Times New Roman"/>
          <w:sz w:val="28"/>
          <w:szCs w:val="28"/>
        </w:rPr>
        <w:t xml:space="preserve">. Обычно </w:t>
      </w:r>
      <w:proofErr w:type="gramStart"/>
      <w:r w:rsidRPr="00EB64B7">
        <w:rPr>
          <w:rFonts w:ascii="Times New Roman" w:hAnsi="Times New Roman"/>
          <w:sz w:val="28"/>
          <w:szCs w:val="28"/>
        </w:rPr>
        <w:t>в начале</w:t>
      </w:r>
      <w:proofErr w:type="gramEnd"/>
      <w:r w:rsidRPr="00EB64B7">
        <w:rPr>
          <w:rFonts w:ascii="Times New Roman" w:hAnsi="Times New Roman"/>
          <w:sz w:val="28"/>
          <w:szCs w:val="28"/>
        </w:rPr>
        <w:t xml:space="preserve"> участники высказываются в определенном порядке, а затем переходят к свободной дискуссии. Обычно цели «</w:t>
      </w:r>
      <w:r w:rsidRPr="00EB64B7">
        <w:rPr>
          <w:rFonts w:ascii="Times New Roman" w:hAnsi="Times New Roman"/>
          <w:b/>
          <w:bCs/>
          <w:sz w:val="28"/>
          <w:szCs w:val="28"/>
        </w:rPr>
        <w:t>круглого стола</w:t>
      </w:r>
      <w:r w:rsidRPr="00EB64B7">
        <w:rPr>
          <w:rFonts w:ascii="Times New Roman" w:hAnsi="Times New Roman"/>
          <w:sz w:val="28"/>
          <w:szCs w:val="28"/>
        </w:rPr>
        <w:t xml:space="preserve">» - выявить спектр мнений по поставленной проблеме; с разных </w:t>
      </w:r>
      <w:hyperlink r:id="rId6" w:history="1">
        <w:r w:rsidRPr="00EB64B7">
          <w:rPr>
            <w:rFonts w:ascii="Times New Roman" w:hAnsi="Times New Roman"/>
            <w:sz w:val="28"/>
            <w:szCs w:val="28"/>
          </w:rPr>
          <w:t>точек зрения</w:t>
        </w:r>
      </w:hyperlink>
      <w:r w:rsidRPr="00EB64B7">
        <w:rPr>
          <w:rFonts w:ascii="Times New Roman" w:hAnsi="Times New Roman"/>
          <w:sz w:val="28"/>
          <w:szCs w:val="28"/>
        </w:rPr>
        <w:t>, обсудить неясные или спорные моменты, связанные с проблемой. Иногда, для придания остроты дискуссии, на «круглый стол» намеренно приглашают представителей разных поколений. Это также уменьшает опасность получения односторонних, однобоких знаний. Методика организации может предполагать следующие этапы работы:</w:t>
      </w:r>
    </w:p>
    <w:p w:rsidR="00466E5C" w:rsidRPr="00EB64B7" w:rsidRDefault="00466E5C" w:rsidP="00EB64B7">
      <w:pPr>
        <w:numPr>
          <w:ilvl w:val="0"/>
          <w:numId w:val="4"/>
        </w:numPr>
        <w:spacing w:after="0" w:line="360" w:lineRule="auto"/>
        <w:ind w:left="567" w:hanging="505"/>
        <w:jc w:val="both"/>
        <w:rPr>
          <w:rFonts w:ascii="Times New Roman" w:hAnsi="Times New Roman"/>
          <w:sz w:val="28"/>
          <w:szCs w:val="28"/>
        </w:rPr>
      </w:pPr>
      <w:r w:rsidRPr="00EB64B7">
        <w:rPr>
          <w:rFonts w:ascii="Times New Roman" w:hAnsi="Times New Roman"/>
          <w:sz w:val="28"/>
          <w:szCs w:val="28"/>
        </w:rPr>
        <w:t>участники заранее знакомятся с темой обсуждения, получают теоретическое домашнее задание;</w:t>
      </w:r>
    </w:p>
    <w:p w:rsidR="00466E5C" w:rsidRPr="00EB64B7" w:rsidRDefault="00466E5C" w:rsidP="00EB64B7">
      <w:pPr>
        <w:numPr>
          <w:ilvl w:val="0"/>
          <w:numId w:val="4"/>
        </w:numPr>
        <w:spacing w:after="0" w:line="360" w:lineRule="auto"/>
        <w:ind w:left="567" w:hanging="505"/>
        <w:jc w:val="both"/>
        <w:rPr>
          <w:rFonts w:ascii="Times New Roman" w:hAnsi="Times New Roman"/>
          <w:sz w:val="28"/>
          <w:szCs w:val="28"/>
        </w:rPr>
      </w:pPr>
      <w:r w:rsidRPr="00EB64B7">
        <w:rPr>
          <w:rFonts w:ascii="Times New Roman" w:hAnsi="Times New Roman"/>
          <w:sz w:val="28"/>
          <w:szCs w:val="28"/>
        </w:rPr>
        <w:t>вступительная речь ведущего «Круглого стола», который обозначает тематику и формат диалога;</w:t>
      </w:r>
    </w:p>
    <w:p w:rsidR="00466E5C" w:rsidRPr="00EB64B7" w:rsidRDefault="00466E5C" w:rsidP="00EB64B7">
      <w:pPr>
        <w:numPr>
          <w:ilvl w:val="0"/>
          <w:numId w:val="4"/>
        </w:numPr>
        <w:spacing w:after="0" w:line="360" w:lineRule="auto"/>
        <w:ind w:left="567" w:hanging="505"/>
        <w:jc w:val="both"/>
        <w:rPr>
          <w:rFonts w:ascii="Times New Roman" w:hAnsi="Times New Roman"/>
          <w:sz w:val="28"/>
          <w:szCs w:val="28"/>
        </w:rPr>
      </w:pPr>
      <w:r w:rsidRPr="00EB64B7">
        <w:rPr>
          <w:rFonts w:ascii="Times New Roman" w:hAnsi="Times New Roman"/>
          <w:sz w:val="28"/>
          <w:szCs w:val="28"/>
        </w:rPr>
        <w:t>методический диалог ведется между руководителем и слушателями или между группами слушателей по определенной проблеме, движущей силой диалога является культура общения и активность слушателей. Большое значение имеет общая эмоциональная атмосфера, которая позволяет вызвать чувство внутреннего единства.</w:t>
      </w:r>
    </w:p>
    <w:p w:rsidR="00466E5C" w:rsidRPr="00EB64B7" w:rsidRDefault="00466E5C" w:rsidP="00EB64B7">
      <w:pPr>
        <w:numPr>
          <w:ilvl w:val="0"/>
          <w:numId w:val="4"/>
        </w:numPr>
        <w:spacing w:after="0" w:line="360" w:lineRule="auto"/>
        <w:ind w:left="567" w:hanging="505"/>
        <w:jc w:val="both"/>
        <w:rPr>
          <w:rFonts w:ascii="Times New Roman" w:hAnsi="Times New Roman"/>
          <w:sz w:val="28"/>
          <w:szCs w:val="28"/>
        </w:rPr>
      </w:pPr>
      <w:proofErr w:type="gramStart"/>
      <w:r w:rsidRPr="00EB64B7">
        <w:rPr>
          <w:rFonts w:ascii="Times New Roman" w:hAnsi="Times New Roman"/>
          <w:sz w:val="28"/>
          <w:szCs w:val="28"/>
        </w:rPr>
        <w:t>в</w:t>
      </w:r>
      <w:proofErr w:type="gramEnd"/>
      <w:r w:rsidRPr="00EB64B7">
        <w:rPr>
          <w:rFonts w:ascii="Times New Roman" w:hAnsi="Times New Roman"/>
          <w:sz w:val="28"/>
          <w:szCs w:val="28"/>
        </w:rPr>
        <w:t xml:space="preserve"> заключение делается вывод по теме, принимается решение о дальнейших совместных действиях. </w:t>
      </w:r>
    </w:p>
    <w:p w:rsidR="00466E5C" w:rsidRPr="00EB64B7" w:rsidRDefault="00466E5C" w:rsidP="00466E5C">
      <w:pPr>
        <w:spacing w:after="0" w:line="360" w:lineRule="auto"/>
        <w:ind w:firstLine="709"/>
        <w:jc w:val="both"/>
        <w:rPr>
          <w:rFonts w:ascii="Times New Roman" w:hAnsi="Times New Roman"/>
          <w:b/>
          <w:sz w:val="28"/>
          <w:szCs w:val="28"/>
        </w:rPr>
      </w:pPr>
      <w:r w:rsidRPr="00EB64B7">
        <w:rPr>
          <w:rFonts w:ascii="Times New Roman" w:hAnsi="Times New Roman"/>
          <w:sz w:val="28"/>
          <w:szCs w:val="28"/>
        </w:rPr>
        <w:t>Примером может быть круглый стол для старшеклассников района (</w:t>
      </w:r>
      <w:proofErr w:type="spellStart"/>
      <w:r w:rsidRPr="00EB64B7">
        <w:rPr>
          <w:rFonts w:ascii="Times New Roman" w:hAnsi="Times New Roman"/>
          <w:sz w:val="28"/>
          <w:szCs w:val="28"/>
        </w:rPr>
        <w:t>подростково-молодежного</w:t>
      </w:r>
      <w:proofErr w:type="spellEnd"/>
      <w:r w:rsidRPr="00EB64B7">
        <w:rPr>
          <w:rFonts w:ascii="Times New Roman" w:hAnsi="Times New Roman"/>
          <w:sz w:val="28"/>
          <w:szCs w:val="28"/>
        </w:rPr>
        <w:t xml:space="preserve"> актива). Целью проведения круглых столов может являться следующее положение: привлечение подростков и молодежи к активной профилактической антиалкогольной работе, стимулирование инициативы в сфере организации антиалкогольной работы на местах по принципу «</w:t>
      </w:r>
      <w:proofErr w:type="spellStart"/>
      <w:proofErr w:type="gramStart"/>
      <w:r w:rsidRPr="00EB64B7">
        <w:rPr>
          <w:rFonts w:ascii="Times New Roman" w:hAnsi="Times New Roman"/>
          <w:sz w:val="28"/>
          <w:szCs w:val="28"/>
        </w:rPr>
        <w:t>подросток-подростку</w:t>
      </w:r>
      <w:proofErr w:type="spellEnd"/>
      <w:proofErr w:type="gramEnd"/>
      <w:r w:rsidRPr="00EB64B7">
        <w:rPr>
          <w:rFonts w:ascii="Times New Roman" w:hAnsi="Times New Roman"/>
          <w:sz w:val="28"/>
          <w:szCs w:val="28"/>
        </w:rPr>
        <w:t xml:space="preserve">». Так, на мероприятие приглашаются подростки, участвующие в школьном самоуправлении, межшкольной думе, школьный актив и т.д. Возможные темы круглого стола: «Как молодежь </w:t>
      </w:r>
      <w:r w:rsidRPr="00EB64B7">
        <w:rPr>
          <w:rFonts w:ascii="Times New Roman" w:hAnsi="Times New Roman"/>
          <w:sz w:val="28"/>
          <w:szCs w:val="28"/>
        </w:rPr>
        <w:lastRenderedPageBreak/>
        <w:t>может противостоять распространению алкогольной продукции», «Взрослость и алкоголь», «Роль СМИ в формировании молодежной субкультуры».</w:t>
      </w:r>
    </w:p>
    <w:p w:rsidR="00466E5C" w:rsidRPr="00EB64B7" w:rsidRDefault="00466E5C" w:rsidP="00466E5C">
      <w:pPr>
        <w:spacing w:before="120" w:after="120" w:line="360" w:lineRule="auto"/>
        <w:ind w:firstLine="709"/>
        <w:jc w:val="both"/>
        <w:rPr>
          <w:rFonts w:ascii="Times New Roman" w:hAnsi="Times New Roman"/>
          <w:b/>
          <w:sz w:val="28"/>
          <w:szCs w:val="28"/>
        </w:rPr>
      </w:pPr>
      <w:r w:rsidRPr="00EB64B7">
        <w:rPr>
          <w:rFonts w:ascii="Times New Roman" w:hAnsi="Times New Roman"/>
          <w:b/>
          <w:sz w:val="28"/>
          <w:szCs w:val="28"/>
        </w:rPr>
        <w:t>Профилактический тренинг.</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 xml:space="preserve">Профилактический тренинг – это форма групповой работы, которая строится на активности самих участников и имеет ряд отличительных черт и преимуществ. Любой тренинг подразумевает использование интерактивных способов работы (например, моделирование ситуаций, ролевые игры, дискуссии, обратная связь, подкрепление, длительная практика), способных повысить уровень усвоения учащимися социальных навыков (коммуникабельности, уверенности в себе, самоуважения и эффективного взаимодействия с окружающими – как со сверстниками, так и </w:t>
      </w:r>
      <w:proofErr w:type="gramStart"/>
      <w:r w:rsidRPr="00EB64B7">
        <w:rPr>
          <w:rFonts w:ascii="Times New Roman" w:hAnsi="Times New Roman"/>
          <w:sz w:val="28"/>
          <w:szCs w:val="28"/>
        </w:rPr>
        <w:t>со</w:t>
      </w:r>
      <w:proofErr w:type="gramEnd"/>
      <w:r w:rsidRPr="00EB64B7">
        <w:rPr>
          <w:rFonts w:ascii="Times New Roman" w:hAnsi="Times New Roman"/>
          <w:sz w:val="28"/>
          <w:szCs w:val="28"/>
        </w:rPr>
        <w:t xml:space="preserve"> взрослыми), усилить их личные убеждения против употребления наркотиков, сформировать навыки отказа от них. </w:t>
      </w:r>
      <w:bookmarkStart w:id="0" w:name="s42"/>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Кроме</w:t>
      </w:r>
      <w:bookmarkEnd w:id="0"/>
      <w:r w:rsidRPr="00EB64B7">
        <w:rPr>
          <w:rFonts w:ascii="Times New Roman" w:hAnsi="Times New Roman"/>
          <w:sz w:val="28"/>
          <w:szCs w:val="28"/>
        </w:rPr>
        <w:t xml:space="preserve"> того, тренинги интересны и полезны не только самим учащимся: педагоги и другие работники образовательного учреждения получают возможность перевести отношения с ребятами на качественно новый уровень, что очень полезно для достижения высокой степени доверия между ними. Поэтому в организации любой профилактической работы предпочтение должно отдаваться использованию именно таких форм работы, а не дидактическим информационно-образовательным методам. Освоить эту новую для себя форму работы педагоги могут при поддержке специалистов-психологов.</w:t>
      </w:r>
    </w:p>
    <w:p w:rsidR="00466E5C" w:rsidRPr="00EB64B7" w:rsidRDefault="00466E5C" w:rsidP="00466E5C">
      <w:pPr>
        <w:spacing w:after="0" w:line="360" w:lineRule="auto"/>
        <w:ind w:firstLine="708"/>
        <w:jc w:val="both"/>
        <w:rPr>
          <w:rFonts w:ascii="Times New Roman" w:hAnsi="Times New Roman"/>
          <w:sz w:val="28"/>
          <w:szCs w:val="28"/>
        </w:rPr>
      </w:pPr>
      <w:r w:rsidRPr="00EB64B7">
        <w:rPr>
          <w:rFonts w:ascii="Times New Roman" w:hAnsi="Times New Roman"/>
          <w:sz w:val="28"/>
          <w:szCs w:val="28"/>
        </w:rPr>
        <w:t>Цель любого профилактического тренинга – повышение уровня информированности по проблемам, характеризующимся ярко выраженной асоциальной направленностью; выработка и развитие навыков сопротивления негативным влияниям социального окружения учащегося. Основные задачи профилактического тренинга:</w:t>
      </w:r>
    </w:p>
    <w:p w:rsidR="00466E5C" w:rsidRPr="00EB64B7" w:rsidRDefault="00466E5C" w:rsidP="00EB64B7">
      <w:pPr>
        <w:numPr>
          <w:ilvl w:val="0"/>
          <w:numId w:val="2"/>
        </w:numPr>
        <w:tabs>
          <w:tab w:val="num" w:pos="-720"/>
        </w:tabs>
        <w:spacing w:after="0" w:line="360" w:lineRule="auto"/>
        <w:ind w:left="0" w:firstLine="360"/>
        <w:jc w:val="both"/>
        <w:rPr>
          <w:rFonts w:ascii="Times New Roman" w:hAnsi="Times New Roman"/>
          <w:sz w:val="28"/>
          <w:szCs w:val="28"/>
        </w:rPr>
      </w:pPr>
      <w:r w:rsidRPr="00EB64B7">
        <w:rPr>
          <w:rFonts w:ascii="Times New Roman" w:hAnsi="Times New Roman"/>
          <w:sz w:val="28"/>
          <w:szCs w:val="28"/>
        </w:rPr>
        <w:lastRenderedPageBreak/>
        <w:t>выяснить исходный уровень информированности учащихся и наличие у них навыков поведения, препятствующего негативному влиянию социального окружения;</w:t>
      </w:r>
    </w:p>
    <w:p w:rsidR="00466E5C" w:rsidRPr="00EB64B7" w:rsidRDefault="00466E5C" w:rsidP="00EB64B7">
      <w:pPr>
        <w:numPr>
          <w:ilvl w:val="0"/>
          <w:numId w:val="2"/>
        </w:numPr>
        <w:tabs>
          <w:tab w:val="num" w:pos="-720"/>
        </w:tabs>
        <w:spacing w:after="0" w:line="360" w:lineRule="auto"/>
        <w:ind w:left="0" w:firstLine="360"/>
        <w:jc w:val="both"/>
        <w:rPr>
          <w:rFonts w:ascii="Times New Roman" w:hAnsi="Times New Roman"/>
          <w:sz w:val="28"/>
          <w:szCs w:val="28"/>
        </w:rPr>
      </w:pPr>
      <w:r w:rsidRPr="00EB64B7">
        <w:rPr>
          <w:rFonts w:ascii="Times New Roman" w:hAnsi="Times New Roman"/>
          <w:sz w:val="28"/>
          <w:szCs w:val="28"/>
        </w:rPr>
        <w:t>дать достоверную информацию о формах асоциального поведения, учитывая уровень информированности учащихся;</w:t>
      </w:r>
    </w:p>
    <w:p w:rsidR="00466E5C" w:rsidRPr="00EB64B7" w:rsidRDefault="00466E5C" w:rsidP="00EB64B7">
      <w:pPr>
        <w:numPr>
          <w:ilvl w:val="0"/>
          <w:numId w:val="2"/>
        </w:numPr>
        <w:tabs>
          <w:tab w:val="num" w:pos="-720"/>
        </w:tabs>
        <w:spacing w:after="0" w:line="360" w:lineRule="auto"/>
        <w:ind w:left="0" w:firstLine="360"/>
        <w:jc w:val="both"/>
        <w:rPr>
          <w:rFonts w:ascii="Times New Roman" w:hAnsi="Times New Roman"/>
          <w:sz w:val="28"/>
          <w:szCs w:val="28"/>
        </w:rPr>
      </w:pPr>
      <w:r w:rsidRPr="00EB64B7">
        <w:rPr>
          <w:rFonts w:ascii="Times New Roman" w:hAnsi="Times New Roman"/>
          <w:sz w:val="28"/>
          <w:szCs w:val="28"/>
        </w:rPr>
        <w:t>сформировать у учащихся навыки поведения, исключающие вовлечение учащихся в асоциальную деятельность, в частности, рискованное сексуальное поведение;</w:t>
      </w:r>
    </w:p>
    <w:p w:rsidR="00466E5C" w:rsidRPr="00EB64B7" w:rsidRDefault="00466E5C" w:rsidP="00EB64B7">
      <w:pPr>
        <w:numPr>
          <w:ilvl w:val="0"/>
          <w:numId w:val="2"/>
        </w:numPr>
        <w:tabs>
          <w:tab w:val="num" w:pos="-720"/>
        </w:tabs>
        <w:spacing w:after="0" w:line="360" w:lineRule="auto"/>
        <w:ind w:left="0" w:firstLine="360"/>
        <w:jc w:val="both"/>
        <w:rPr>
          <w:rFonts w:ascii="Times New Roman" w:hAnsi="Times New Roman"/>
          <w:sz w:val="28"/>
          <w:szCs w:val="28"/>
        </w:rPr>
      </w:pPr>
      <w:r w:rsidRPr="00EB64B7">
        <w:rPr>
          <w:rFonts w:ascii="Times New Roman" w:hAnsi="Times New Roman"/>
          <w:sz w:val="28"/>
          <w:szCs w:val="28"/>
        </w:rPr>
        <w:t>проверить у учащихся уровень усвоения информации и закрепление навыков позитивного поведения.</w:t>
      </w:r>
    </w:p>
    <w:p w:rsidR="00466E5C" w:rsidRPr="00EB64B7" w:rsidRDefault="00466E5C" w:rsidP="00466E5C">
      <w:pPr>
        <w:spacing w:after="0" w:line="360" w:lineRule="auto"/>
        <w:ind w:firstLine="708"/>
        <w:jc w:val="both"/>
        <w:rPr>
          <w:rFonts w:ascii="Times New Roman" w:hAnsi="Times New Roman"/>
          <w:sz w:val="28"/>
          <w:szCs w:val="28"/>
        </w:rPr>
      </w:pPr>
      <w:proofErr w:type="gramStart"/>
      <w:r w:rsidRPr="00EB64B7">
        <w:rPr>
          <w:rFonts w:ascii="Times New Roman" w:hAnsi="Times New Roman"/>
          <w:sz w:val="28"/>
          <w:szCs w:val="28"/>
        </w:rPr>
        <w:t xml:space="preserve">Профилактический тренинг можно использовать в своей практике в том случае, если педагог обнаруживает у себя следующие личностные черты: открытость к отличным от собственных взглядам и суждениям, гибкость и терпимость; </w:t>
      </w:r>
      <w:proofErr w:type="spellStart"/>
      <w:r w:rsidRPr="00EB64B7">
        <w:rPr>
          <w:rFonts w:ascii="Times New Roman" w:hAnsi="Times New Roman"/>
          <w:sz w:val="28"/>
          <w:szCs w:val="28"/>
        </w:rPr>
        <w:t>эмпатичность</w:t>
      </w:r>
      <w:proofErr w:type="spellEnd"/>
      <w:r w:rsidRPr="00EB64B7">
        <w:rPr>
          <w:rFonts w:ascii="Times New Roman" w:hAnsi="Times New Roman"/>
          <w:sz w:val="28"/>
          <w:szCs w:val="28"/>
        </w:rPr>
        <w:t>, восприимчивость, способность создавать атмосферу эмоционального комфорта.</w:t>
      </w:r>
      <w:proofErr w:type="gramEnd"/>
      <w:r w:rsidRPr="00EB64B7">
        <w:rPr>
          <w:rFonts w:ascii="Times New Roman" w:hAnsi="Times New Roman"/>
          <w:sz w:val="28"/>
          <w:szCs w:val="28"/>
        </w:rPr>
        <w:t xml:space="preserve"> </w:t>
      </w:r>
      <w:proofErr w:type="gramStart"/>
      <w:r w:rsidRPr="00EB64B7">
        <w:rPr>
          <w:rFonts w:ascii="Times New Roman" w:hAnsi="Times New Roman"/>
          <w:sz w:val="28"/>
          <w:szCs w:val="28"/>
        </w:rPr>
        <w:t xml:space="preserve">Наряду с этим в личности педагога желательны аутентичность поведения, т.е. способность предъявлять учащимся подлинные эмоции и переживания; энтузиазм и оптимизм, вера в способности учащихся к изменению и развитию; уравновешенность, терпимость к неопределенности, высокий уровень </w:t>
      </w:r>
      <w:proofErr w:type="spellStart"/>
      <w:r w:rsidRPr="00EB64B7">
        <w:rPr>
          <w:rFonts w:ascii="Times New Roman" w:hAnsi="Times New Roman"/>
          <w:sz w:val="28"/>
          <w:szCs w:val="28"/>
        </w:rPr>
        <w:t>саморегуляции</w:t>
      </w:r>
      <w:proofErr w:type="spellEnd"/>
      <w:r w:rsidRPr="00EB64B7">
        <w:rPr>
          <w:rFonts w:ascii="Times New Roman" w:hAnsi="Times New Roman"/>
          <w:sz w:val="28"/>
          <w:szCs w:val="28"/>
        </w:rPr>
        <w:t xml:space="preserve">; уверенность в себе, позитивное </w:t>
      </w:r>
      <w:proofErr w:type="spellStart"/>
      <w:r w:rsidRPr="00EB64B7">
        <w:rPr>
          <w:rFonts w:ascii="Times New Roman" w:hAnsi="Times New Roman"/>
          <w:sz w:val="28"/>
          <w:szCs w:val="28"/>
        </w:rPr>
        <w:t>самоотношение</w:t>
      </w:r>
      <w:proofErr w:type="spellEnd"/>
      <w:r w:rsidRPr="00EB64B7">
        <w:rPr>
          <w:rFonts w:ascii="Times New Roman" w:hAnsi="Times New Roman"/>
          <w:sz w:val="28"/>
          <w:szCs w:val="28"/>
        </w:rPr>
        <w:t>, адекватная самооценка, осознание собственных конфликтных областей, потребностей, мотивов; богатое воображение.</w:t>
      </w:r>
      <w:proofErr w:type="gramEnd"/>
    </w:p>
    <w:p w:rsidR="00466E5C" w:rsidRPr="00EB64B7" w:rsidRDefault="00466E5C" w:rsidP="00466E5C">
      <w:pPr>
        <w:spacing w:after="0" w:line="360" w:lineRule="auto"/>
        <w:ind w:firstLine="708"/>
        <w:jc w:val="both"/>
        <w:rPr>
          <w:rFonts w:ascii="Times New Roman" w:hAnsi="Times New Roman"/>
          <w:sz w:val="28"/>
          <w:szCs w:val="28"/>
        </w:rPr>
      </w:pPr>
      <w:proofErr w:type="spellStart"/>
      <w:r w:rsidRPr="00EB64B7">
        <w:rPr>
          <w:rFonts w:ascii="Times New Roman" w:hAnsi="Times New Roman"/>
          <w:sz w:val="28"/>
          <w:szCs w:val="28"/>
        </w:rPr>
        <w:t>Тренинговые</w:t>
      </w:r>
      <w:proofErr w:type="spellEnd"/>
      <w:r w:rsidRPr="00EB64B7">
        <w:rPr>
          <w:rFonts w:ascii="Times New Roman" w:hAnsi="Times New Roman"/>
          <w:sz w:val="28"/>
          <w:szCs w:val="28"/>
        </w:rPr>
        <w:t xml:space="preserve"> профилактические программы – более масштабная форма работы, включающая в себя серию тренингов с </w:t>
      </w:r>
      <w:proofErr w:type="spellStart"/>
      <w:r w:rsidRPr="00EB64B7">
        <w:rPr>
          <w:rFonts w:ascii="Times New Roman" w:hAnsi="Times New Roman"/>
          <w:sz w:val="28"/>
          <w:szCs w:val="28"/>
        </w:rPr>
        <w:t>психогимнастическми</w:t>
      </w:r>
      <w:proofErr w:type="spellEnd"/>
      <w:r w:rsidRPr="00EB64B7">
        <w:rPr>
          <w:rFonts w:ascii="Times New Roman" w:hAnsi="Times New Roman"/>
          <w:sz w:val="28"/>
          <w:szCs w:val="28"/>
        </w:rPr>
        <w:t xml:space="preserve">, ролевыми и подвижными играми, методами </w:t>
      </w:r>
      <w:proofErr w:type="spellStart"/>
      <w:r w:rsidRPr="00EB64B7">
        <w:rPr>
          <w:rFonts w:ascii="Times New Roman" w:hAnsi="Times New Roman"/>
          <w:sz w:val="28"/>
          <w:szCs w:val="28"/>
        </w:rPr>
        <w:t>арт-терапии</w:t>
      </w:r>
      <w:proofErr w:type="spellEnd"/>
      <w:r w:rsidRPr="00EB64B7">
        <w:rPr>
          <w:rFonts w:ascii="Times New Roman" w:hAnsi="Times New Roman"/>
          <w:sz w:val="28"/>
          <w:szCs w:val="28"/>
        </w:rPr>
        <w:t xml:space="preserve">, дискуссиями, мозговыми штурмами, обменом мнениями, теорией по психологии, упражнениями на познание себя, практические упражнения в парах. Задачами </w:t>
      </w:r>
      <w:proofErr w:type="spellStart"/>
      <w:r w:rsidRPr="00EB64B7">
        <w:rPr>
          <w:rFonts w:ascii="Times New Roman" w:hAnsi="Times New Roman"/>
          <w:sz w:val="28"/>
          <w:szCs w:val="28"/>
        </w:rPr>
        <w:t>тренинговых</w:t>
      </w:r>
      <w:proofErr w:type="spellEnd"/>
      <w:r w:rsidRPr="00EB64B7">
        <w:rPr>
          <w:rFonts w:ascii="Times New Roman" w:hAnsi="Times New Roman"/>
          <w:sz w:val="28"/>
          <w:szCs w:val="28"/>
        </w:rPr>
        <w:t xml:space="preserve"> профилактических программ: могут быть профилактика употребления ПАВ через повышение психосоциальной адаптации; обучение здоровому жизненному стилю; развитие эмоциональной </w:t>
      </w:r>
      <w:r w:rsidRPr="00EB64B7">
        <w:rPr>
          <w:rFonts w:ascii="Times New Roman" w:hAnsi="Times New Roman"/>
          <w:sz w:val="28"/>
          <w:szCs w:val="28"/>
        </w:rPr>
        <w:lastRenderedPageBreak/>
        <w:t>сферы, развитие рефлексии чувств; формирование стремления преодолевать жизненные трудности, справляться со стрессом без применения отклоняющихся форм поведения.</w:t>
      </w:r>
    </w:p>
    <w:p w:rsidR="00466E5C" w:rsidRPr="00EB64B7" w:rsidRDefault="00466E5C" w:rsidP="00466E5C">
      <w:pPr>
        <w:spacing w:before="120" w:after="120" w:line="360" w:lineRule="auto"/>
        <w:ind w:firstLine="709"/>
        <w:jc w:val="both"/>
        <w:rPr>
          <w:rFonts w:ascii="Times New Roman" w:hAnsi="Times New Roman"/>
          <w:b/>
          <w:sz w:val="28"/>
          <w:szCs w:val="28"/>
        </w:rPr>
      </w:pPr>
      <w:r w:rsidRPr="00EB64B7">
        <w:rPr>
          <w:rFonts w:ascii="Times New Roman" w:hAnsi="Times New Roman"/>
          <w:b/>
          <w:sz w:val="28"/>
          <w:szCs w:val="28"/>
        </w:rPr>
        <w:t>Выставка</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Выставки в наше время — явление очень рас</w:t>
      </w:r>
      <w:r w:rsidRPr="00EB64B7">
        <w:rPr>
          <w:rFonts w:ascii="Times New Roman" w:hAnsi="Times New Roman"/>
          <w:sz w:val="28"/>
          <w:szCs w:val="28"/>
        </w:rPr>
        <w:softHyphen/>
        <w:t>пространенное. Их устраивают везде, к ним проявляется большой интерес. Велико их образовательное и художественно-воспита</w:t>
      </w:r>
      <w:r w:rsidRPr="00EB64B7">
        <w:rPr>
          <w:rFonts w:ascii="Times New Roman" w:hAnsi="Times New Roman"/>
          <w:sz w:val="28"/>
          <w:szCs w:val="28"/>
        </w:rPr>
        <w:softHyphen/>
        <w:t>тельное значение. Выставка – специально организованная деятельность по созданию экспонатов или информационного продукта для последующего знакомства с этой информацией. Потенциалы выставки как формы работы по профилактике алкогольной зависимости связаны не только с разъяснением сути этой значимой социальной проблемы, но и с формированием негативного отношения к злоупотреблению алкогольной продукцией. Работа над оформлением выставок помогает педагогу направить пробудившуюся энергию подростков на общественно полезную деятельность, активное участие в жизни учебного учреждения. Ребята с удовольствием работают над конкретной социально значимой тематикой. В процессе выполнения совместных работ сплачивается детский коллектив, воспитывается взаимопомощь. По примеру организации конкурсов лучших стенных газет в конце года целесообразно организовать смотр лучших тематических вы</w:t>
      </w:r>
      <w:r w:rsidRPr="00EB64B7">
        <w:rPr>
          <w:rFonts w:ascii="Times New Roman" w:hAnsi="Times New Roman"/>
          <w:sz w:val="28"/>
          <w:szCs w:val="28"/>
        </w:rPr>
        <w:softHyphen/>
        <w:t>ставок. Такие конкурсы служат стимулом для развития твор</w:t>
      </w:r>
      <w:r w:rsidRPr="00EB64B7">
        <w:rPr>
          <w:rFonts w:ascii="Times New Roman" w:hAnsi="Times New Roman"/>
          <w:sz w:val="28"/>
          <w:szCs w:val="28"/>
        </w:rPr>
        <w:softHyphen/>
        <w:t xml:space="preserve">чества ребят, средством развития эстетического вкуса, нравственности, повышают интерес к искусству и социальным проблемам.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Любая выставка проходит на определенной заранее подготовленной площадке с выставочным материалом для последующей демонстрации. Организация выставки включает в себя ряд этапов, каждый из которых предполагает реализацию ряда действий.</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u w:val="single"/>
        </w:rPr>
        <w:t>Первый этап – подготовительный.</w:t>
      </w:r>
      <w:r w:rsidRPr="00EB64B7">
        <w:rPr>
          <w:rFonts w:ascii="Times New Roman" w:hAnsi="Times New Roman"/>
          <w:sz w:val="28"/>
          <w:szCs w:val="28"/>
        </w:rPr>
        <w:t xml:space="preserve"> На этом этапе следует определить тему выставки, примерный объем используемых работ, составить основные планы выставки, выбрать место для выставки, отобрать, изготовить и </w:t>
      </w:r>
      <w:r w:rsidRPr="00EB64B7">
        <w:rPr>
          <w:rFonts w:ascii="Times New Roman" w:hAnsi="Times New Roman"/>
          <w:sz w:val="28"/>
          <w:szCs w:val="28"/>
        </w:rPr>
        <w:lastRenderedPageBreak/>
        <w:t>разместить экспонаты, осуществить рекламу предстоящего события. Для того</w:t>
      </w:r>
      <w:proofErr w:type="gramStart"/>
      <w:r w:rsidRPr="00EB64B7">
        <w:rPr>
          <w:rFonts w:ascii="Times New Roman" w:hAnsi="Times New Roman"/>
          <w:sz w:val="28"/>
          <w:szCs w:val="28"/>
        </w:rPr>
        <w:t>,</w:t>
      </w:r>
      <w:proofErr w:type="gramEnd"/>
      <w:r w:rsidRPr="00EB64B7">
        <w:rPr>
          <w:rFonts w:ascii="Times New Roman" w:hAnsi="Times New Roman"/>
          <w:sz w:val="28"/>
          <w:szCs w:val="28"/>
        </w:rPr>
        <w:t xml:space="preserve"> чтобы организация выставки стала формой взаимодействия с учащимися, следует привлекать ребят к работе уже на подготовительном этапе.</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Принятие решения об экспозиционной работе связано с необходимостью определения темы выставки. Эти темы могут носить как общий характер (например «Пропасть», «Взгляд в будущее», «Шаг от самого себя»), так и конкретное отображение содержания предъявляемой информации (например, «Алкоголь – шаг </w:t>
      </w:r>
      <w:proofErr w:type="gramStart"/>
      <w:r w:rsidRPr="00EB64B7">
        <w:rPr>
          <w:rFonts w:ascii="Times New Roman" w:hAnsi="Times New Roman"/>
          <w:sz w:val="28"/>
          <w:szCs w:val="28"/>
        </w:rPr>
        <w:t>в</w:t>
      </w:r>
      <w:proofErr w:type="gramEnd"/>
      <w:r w:rsidRPr="00EB64B7">
        <w:rPr>
          <w:rFonts w:ascii="Times New Roman" w:hAnsi="Times New Roman"/>
          <w:sz w:val="28"/>
          <w:szCs w:val="28"/>
        </w:rPr>
        <w:t xml:space="preserve"> никуда»). Тема, задающая содержание выставляемых работ – это отправной, реша</w:t>
      </w:r>
      <w:r w:rsidRPr="00EB64B7">
        <w:rPr>
          <w:rFonts w:ascii="Times New Roman" w:hAnsi="Times New Roman"/>
          <w:sz w:val="28"/>
          <w:szCs w:val="28"/>
        </w:rPr>
        <w:softHyphen/>
        <w:t>ющий момент во всем процессе. Содержание выставки натолкнет на выбор соответствующей композиции, всего наглядно-изобразительного решения.</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Определить примерный объем выставки позволяет анализ возможных экспонатов выставки.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После того как определились тема выставки и ее примерный объем, можно приниматься за составление тематического и тематико-экспозиционного планов. Чтобы выставка пользовалась вниманием, была им полезна, необходимо учитывать ее актуальность и своевременность. Важно оценить материаль</w:t>
      </w:r>
      <w:r w:rsidRPr="00EB64B7">
        <w:rPr>
          <w:rFonts w:ascii="Times New Roman" w:hAnsi="Times New Roman"/>
          <w:sz w:val="28"/>
          <w:szCs w:val="28"/>
        </w:rPr>
        <w:softHyphen/>
        <w:t>ные и исполнительские возможности. Надо помнить, на какой возраст рассчитана выставка, так как ее художественно-образное решение не может быть одинаковым и для старшеклас</w:t>
      </w:r>
      <w:r w:rsidRPr="00EB64B7">
        <w:rPr>
          <w:rFonts w:ascii="Times New Roman" w:hAnsi="Times New Roman"/>
          <w:sz w:val="28"/>
          <w:szCs w:val="28"/>
        </w:rPr>
        <w:softHyphen/>
        <w:t xml:space="preserve">сников, и для студентов. Тематический план экспозиции включает в себя понимание того, из каких частей она сложится в целом, в какой последовательности будут размещены отдельные экспонаты. Следует учесть и психологию восприятия – возможность представления информации по трем основным каналам: визуальному, слуховому, тактильному. Алгоритмом составления тематического плана может быть следующая последовательность действий: на листе бумаги по порядку раскрытия основной темы выписывают темы более частного порядка. Они в свою очередь расписываются до отдельных вопросов. Когда </w:t>
      </w:r>
      <w:proofErr w:type="spellStart"/>
      <w:r w:rsidRPr="00EB64B7">
        <w:rPr>
          <w:rFonts w:ascii="Times New Roman" w:hAnsi="Times New Roman"/>
          <w:sz w:val="28"/>
          <w:szCs w:val="28"/>
        </w:rPr>
        <w:t>подтемы</w:t>
      </w:r>
      <w:proofErr w:type="spellEnd"/>
      <w:r w:rsidRPr="00EB64B7">
        <w:rPr>
          <w:rFonts w:ascii="Times New Roman" w:hAnsi="Times New Roman"/>
          <w:sz w:val="28"/>
          <w:szCs w:val="28"/>
        </w:rPr>
        <w:t xml:space="preserve"> конкретизированы до отдельных вопросов, то </w:t>
      </w:r>
      <w:r w:rsidRPr="00EB64B7">
        <w:rPr>
          <w:rFonts w:ascii="Times New Roman" w:hAnsi="Times New Roman"/>
          <w:sz w:val="28"/>
          <w:szCs w:val="28"/>
        </w:rPr>
        <w:lastRenderedPageBreak/>
        <w:t>можно переходить к описанию экспонатов, которые должны наглядно раскрыть содержание каждого вопроса. Иными словами, если тематический план раскрывает содержание, тему вы</w:t>
      </w:r>
      <w:r w:rsidRPr="00EB64B7">
        <w:rPr>
          <w:rFonts w:ascii="Times New Roman" w:hAnsi="Times New Roman"/>
          <w:sz w:val="28"/>
          <w:szCs w:val="28"/>
        </w:rPr>
        <w:softHyphen/>
        <w:t>ставки, то экспозиционный содержит сведения о средствах показа (фотографиях, рисунках, диаграммах и т.п.).</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После составления тематико-экспозиционного плана главной заботой становится сбор и изготовление экспонатов. Сбор и изготовление материалов для выставки — нелегкое дело. Здесь учащиеся могут проявить все свои таланты и способности. Кто-то из них может уточнить в библиотеке необходимые факты, подобрать высказывания выдающихся людей или занять</w:t>
      </w:r>
      <w:r w:rsidRPr="00EB64B7">
        <w:rPr>
          <w:rFonts w:ascii="Times New Roman" w:hAnsi="Times New Roman"/>
          <w:sz w:val="28"/>
          <w:szCs w:val="28"/>
        </w:rPr>
        <w:softHyphen/>
        <w:t xml:space="preserve">ся редактированием текста. Другим можно поручить съемку соответствующих объектов, пересъемку, ретуширование, кадрирование уже имеющихся снимков. Третьи могут осуществлять поиск предметных экспонатов. Четвертые могут оформлять саму выставку и подбирать необходимое музыкальное оформление. Пятые – придумывать сценарий открытия выставки, разрабатывать экскурсионные маршруты и мероприятия. </w:t>
      </w:r>
      <w:proofErr w:type="gramStart"/>
      <w:r w:rsidRPr="00EB64B7">
        <w:rPr>
          <w:rFonts w:ascii="Times New Roman" w:hAnsi="Times New Roman"/>
          <w:sz w:val="28"/>
          <w:szCs w:val="28"/>
        </w:rPr>
        <w:t>Актив организаторов выставки на последующих этапах ее создания может быть пополнен также за счет умеющих работать с деревом, так как для выставки понадобятся планшеты, подрамники, ящики для цветов и т.д.</w:t>
      </w:r>
      <w:proofErr w:type="gramEnd"/>
      <w:r w:rsidRPr="00EB64B7">
        <w:rPr>
          <w:rFonts w:ascii="Times New Roman" w:hAnsi="Times New Roman"/>
          <w:sz w:val="28"/>
          <w:szCs w:val="28"/>
        </w:rPr>
        <w:t xml:space="preserve"> Вообще в работе над выставкой можно задействовать </w:t>
      </w:r>
      <w:proofErr w:type="gramStart"/>
      <w:r w:rsidRPr="00EB64B7">
        <w:rPr>
          <w:rFonts w:ascii="Times New Roman" w:hAnsi="Times New Roman"/>
          <w:sz w:val="28"/>
          <w:szCs w:val="28"/>
        </w:rPr>
        <w:t>очень много</w:t>
      </w:r>
      <w:proofErr w:type="gramEnd"/>
      <w:r w:rsidRPr="00EB64B7">
        <w:rPr>
          <w:rFonts w:ascii="Times New Roman" w:hAnsi="Times New Roman"/>
          <w:sz w:val="28"/>
          <w:szCs w:val="28"/>
        </w:rPr>
        <w:t xml:space="preserve"> ребят.</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Для методически правильной работы по созданию выставки существенное значение имеет момент определения места, где она будет размещена. Выбор места должен быть продиктован не только желанием наиболее выразительно представить экспонаты выставки, но и пониманием того, что все ее составные части определенным образом влияют на облик самого интерьера. Появление выставки должно художественно обогащать помещение учебного учреждения. Ощущение эстетической связи стендов выставки с архи</w:t>
      </w:r>
      <w:r w:rsidRPr="00EB64B7">
        <w:rPr>
          <w:rFonts w:ascii="Times New Roman" w:hAnsi="Times New Roman"/>
          <w:sz w:val="28"/>
          <w:szCs w:val="28"/>
        </w:rPr>
        <w:softHyphen/>
        <w:t xml:space="preserve">тектурным окружением возникает при правильном решении двух основных задач: нахождение </w:t>
      </w:r>
      <w:proofErr w:type="spellStart"/>
      <w:r w:rsidRPr="00EB64B7">
        <w:rPr>
          <w:rFonts w:ascii="Times New Roman" w:hAnsi="Times New Roman"/>
          <w:sz w:val="28"/>
          <w:szCs w:val="28"/>
        </w:rPr>
        <w:t>величинно</w:t>
      </w:r>
      <w:proofErr w:type="spellEnd"/>
      <w:r w:rsidRPr="00EB64B7">
        <w:rPr>
          <w:rFonts w:ascii="Times New Roman" w:hAnsi="Times New Roman"/>
          <w:sz w:val="28"/>
          <w:szCs w:val="28"/>
        </w:rPr>
        <w:t xml:space="preserve"> - конструктивных про</w:t>
      </w:r>
      <w:r w:rsidRPr="00EB64B7">
        <w:rPr>
          <w:rFonts w:ascii="Times New Roman" w:hAnsi="Times New Roman"/>
          <w:sz w:val="28"/>
          <w:szCs w:val="28"/>
        </w:rPr>
        <w:softHyphen/>
        <w:t>порций; выборе наиболее подходящих цветовых отношений. Выставочные стенды, если они разме</w:t>
      </w:r>
      <w:r w:rsidRPr="00EB64B7">
        <w:rPr>
          <w:rFonts w:ascii="Times New Roman" w:hAnsi="Times New Roman"/>
          <w:sz w:val="28"/>
          <w:szCs w:val="28"/>
        </w:rPr>
        <w:softHyphen/>
        <w:t xml:space="preserve">щаются вдоль стен, обычно составляют одну третью или одну </w:t>
      </w:r>
      <w:r w:rsidRPr="00EB64B7">
        <w:rPr>
          <w:rFonts w:ascii="Times New Roman" w:hAnsi="Times New Roman"/>
          <w:sz w:val="28"/>
          <w:szCs w:val="28"/>
        </w:rPr>
        <w:lastRenderedPageBreak/>
        <w:t>четвертую часть их поверхности. В целях удобства обзора определяют их расположение по отношению к росту ребенка. Нижний край стендов должен находиться в 100—120 см от пола. Таким образом, при выборе места для выставки необходимо учитывать различные художественные, педагогические и психоло</w:t>
      </w:r>
      <w:r w:rsidRPr="00EB64B7">
        <w:rPr>
          <w:rFonts w:ascii="Times New Roman" w:hAnsi="Times New Roman"/>
          <w:sz w:val="28"/>
          <w:szCs w:val="28"/>
        </w:rPr>
        <w:softHyphen/>
        <w:t>гические факторы, усиливающие ее воспитательно-познаватель</w:t>
      </w:r>
      <w:r w:rsidRPr="00EB64B7">
        <w:rPr>
          <w:rFonts w:ascii="Times New Roman" w:hAnsi="Times New Roman"/>
          <w:sz w:val="28"/>
          <w:szCs w:val="28"/>
        </w:rPr>
        <w:softHyphen/>
        <w:t>ное значение.</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Реклама выставки позволяет информировать общественность о проведении выставки. Название играет большую роль и отражает специфику выставляемых экспонатов.</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u w:val="single"/>
        </w:rPr>
        <w:t>Второй этап – проведение выставки.</w:t>
      </w:r>
      <w:r w:rsidRPr="00EB64B7">
        <w:rPr>
          <w:rFonts w:ascii="Times New Roman" w:hAnsi="Times New Roman"/>
          <w:sz w:val="28"/>
          <w:szCs w:val="28"/>
        </w:rPr>
        <w:t xml:space="preserve"> Этот этап связан с реализацией непосредственного события – знакомства с предложенной информацией. Второй этап может в себя включать открытие выставки, собственно выставку, оценивание экспонатов зрителями, отдельные мероприятия выставочного процесса (интеллектуальные и творческие игры, театрализация), подведение итогов выставки.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Открытие выставки – это ритуал, предполагающий наличие традиционных моментов. В их число, как правило, включается приветственное слово </w:t>
      </w:r>
      <w:proofErr w:type="gramStart"/>
      <w:r w:rsidRPr="00EB64B7">
        <w:rPr>
          <w:rFonts w:ascii="Times New Roman" w:hAnsi="Times New Roman"/>
          <w:sz w:val="28"/>
          <w:szCs w:val="28"/>
        </w:rPr>
        <w:t>собравшимся</w:t>
      </w:r>
      <w:proofErr w:type="gramEnd"/>
      <w:r w:rsidRPr="00EB64B7">
        <w:rPr>
          <w:rFonts w:ascii="Times New Roman" w:hAnsi="Times New Roman"/>
          <w:sz w:val="28"/>
          <w:szCs w:val="28"/>
        </w:rPr>
        <w:t>, игровая театрализованная завязка к проведению выставки, представление авторов выставки, обозначение программы выставки. Важно объяснить собравшимся, что за выставка организована, для чего она проводится, к чему приурочена, что на ней можно увидеть.</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Собственно выставка – это время, отведенное посетителям выставки для ознакомления с экспонатами. Процесс ознакомления с экспонатами может быть как строго регламентированным (например, экскурсия), так и свободным. Участники выставки и пришедшие гости одновременно могут являться и создателями экспонатов.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Оценивание экспонатов осуществляется зрителями, либо самими изготовителями экспонатов. Для этой цели организаторы могут предусмотреть жетоны. Очень важно определить критерии, по которым </w:t>
      </w:r>
      <w:r w:rsidRPr="00EB64B7">
        <w:rPr>
          <w:rFonts w:ascii="Times New Roman" w:hAnsi="Times New Roman"/>
          <w:sz w:val="28"/>
          <w:szCs w:val="28"/>
        </w:rPr>
        <w:lastRenderedPageBreak/>
        <w:t>произойдет оценивание. Если выставка посвящена тематике борьбы с вредными привычками, то такими критериями могут быть: убедительность экспоната/выставки в доказательства вреда пьянства; эстетичность экспоната/выставки; информативность в отображении причин, по которым следует избегать злоупотребления спиртными напитками, и т.д.</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Подведение итогов выставки. Здесь необходимо предусмотреть награждение авторов лучших экспонатов. Закрытие выставки может включать в себя и игровое театрализованное закрытие действие с участием актеров, финальное слово какого-то именитого гостя.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u w:val="single"/>
        </w:rPr>
        <w:t xml:space="preserve">Третий этап – сбор выставки, анализ работы, определение возможностей дальнейшей выставочной деятельности. </w:t>
      </w:r>
      <w:r w:rsidRPr="00EB64B7">
        <w:rPr>
          <w:rFonts w:ascii="Times New Roman" w:hAnsi="Times New Roman"/>
          <w:sz w:val="28"/>
          <w:szCs w:val="28"/>
        </w:rPr>
        <w:t>В процессе подготовки выставки ребята имеют возможность одновременно с раз</w:t>
      </w:r>
      <w:r w:rsidRPr="00EB64B7">
        <w:rPr>
          <w:rFonts w:ascii="Times New Roman" w:hAnsi="Times New Roman"/>
          <w:sz w:val="28"/>
          <w:szCs w:val="28"/>
        </w:rPr>
        <w:softHyphen/>
        <w:t>витием своих эстетических и нравственных каче</w:t>
      </w:r>
      <w:proofErr w:type="gramStart"/>
      <w:r w:rsidRPr="00EB64B7">
        <w:rPr>
          <w:rFonts w:ascii="Times New Roman" w:hAnsi="Times New Roman"/>
          <w:sz w:val="28"/>
          <w:szCs w:val="28"/>
        </w:rPr>
        <w:t>ств пр</w:t>
      </w:r>
      <w:proofErr w:type="gramEnd"/>
      <w:r w:rsidRPr="00EB64B7">
        <w:rPr>
          <w:rFonts w:ascii="Times New Roman" w:hAnsi="Times New Roman"/>
          <w:sz w:val="28"/>
          <w:szCs w:val="28"/>
        </w:rPr>
        <w:t>ойти хорошую школу аналитической и организационной работы. Наряду с тем, что они узнают много интересного о свойствах материалов, знакомятся с технологией обработки бумаги, ткани, древесины, металла, пластмасс, с правилами работы разнообразными техни</w:t>
      </w:r>
      <w:r w:rsidRPr="00EB64B7">
        <w:rPr>
          <w:rFonts w:ascii="Times New Roman" w:hAnsi="Times New Roman"/>
          <w:sz w:val="28"/>
          <w:szCs w:val="28"/>
        </w:rPr>
        <w:softHyphen/>
        <w:t>ческими инструментами, воспитанники задумаются о социальных проблемах, поднятых самой темой экспозиции, сформируют устойчивое отношение к тем или иным социальным явлениям. Участие в создании выставки, сам факт появления хорошо оформленной, содержательной экспозиции, воздействуя на ребят в художественном отношении, способствует в то же время их интеллектуальному, трудовому, духовно-нравственному воспитанию.</w:t>
      </w:r>
    </w:p>
    <w:p w:rsidR="00466E5C" w:rsidRPr="00EB64B7" w:rsidRDefault="00466E5C" w:rsidP="00466E5C">
      <w:pPr>
        <w:spacing w:before="120" w:after="120" w:line="360" w:lineRule="auto"/>
        <w:ind w:firstLine="709"/>
        <w:jc w:val="both"/>
        <w:rPr>
          <w:rFonts w:ascii="Times New Roman" w:hAnsi="Times New Roman"/>
          <w:b/>
          <w:sz w:val="28"/>
          <w:szCs w:val="28"/>
        </w:rPr>
      </w:pPr>
      <w:r w:rsidRPr="00EB64B7">
        <w:rPr>
          <w:rFonts w:ascii="Times New Roman" w:hAnsi="Times New Roman"/>
          <w:b/>
          <w:sz w:val="28"/>
          <w:szCs w:val="28"/>
        </w:rPr>
        <w:t>Игра-путешествие или маршрутная игра</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Игра – вид деятельности в условиях ситуации, направленных на воссоздание и усвоение общественного опыта, в котором складывается и совершенствуется самоуправление поведением. Педагогическая игра – игра с четко поставленной педагогом целью и соответствующим ей педагогическим результатом. По мнению С.А. Шмакова, отличительными чертами игры являются: свободная развивающая деятельность, предпринимаемая лишь по </w:t>
      </w:r>
      <w:r w:rsidRPr="00EB64B7">
        <w:rPr>
          <w:rFonts w:ascii="Times New Roman" w:hAnsi="Times New Roman"/>
          <w:sz w:val="28"/>
          <w:szCs w:val="28"/>
        </w:rPr>
        <w:lastRenderedPageBreak/>
        <w:t>желанию, ради удовольствия от самого процесса, а не от результата; творческий, в значительной мере импровизированный, характер; эмоциональная приподнятость, соперничество, состязательность, конкуренция; наличие прямых или косвенных правил.</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Игра - путешествие</w:t>
      </w:r>
      <w:r w:rsidRPr="00EB64B7">
        <w:rPr>
          <w:rFonts w:ascii="Times New Roman" w:hAnsi="Times New Roman"/>
          <w:sz w:val="28"/>
          <w:szCs w:val="28"/>
        </w:rPr>
        <w:tab/>
        <w:t xml:space="preserve">имеет и другие названия «маршрутная игра», «игра на преодоление этапов», «игра по станциям», «игра – эстафета». Назначение игры-путешествия вариативно: эта форма может использоваться: для информирования воспитанников; для формирования у них определенных умений (организаторских, коммуникативных, решать изобретательские задачи и др.); для контроля соответствующих знаний, умений и навыков; для осознания участниками взглядов, отношений или ценностей через «проживание» воспитывающих ситуаций. Маршрутная игра – это одна из самых богатых по потенциалу форм.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Игра-путешествие может предполагать индивидуальное прохождение маршрута, участие команды, состоящей из одного - двух человек; участие нескольких малых групп от 3 до 10 человек; участие одной или нескольких больших групп.</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Рассмотрим набор актов, ситуаций и процедур взаимодействия, характеризующих маршрутную игру.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Главное, что отличает маршрутную игру, является процедура целенаправленного движения групп участников по определённой схеме, обозначенной в маршрутном листе. Исходя из вариантов организационного воплощения данной процедуры, существует несколько модификаций игры-эстафеты. Первая модификация - маршрутный лист чётко обозначает порядок движения команды и расположение площадок. Вторая - в маршрутном листе площадки только названы, а порядок их прохождения и местоположение не определены. В этом случае места действия разбросаны по определённой территории и задача команды состоит в том, чтобы за ограниченное время найти и пройти как можно больше площадок. Третья модификация - порядок </w:t>
      </w:r>
      <w:r w:rsidRPr="00EB64B7">
        <w:rPr>
          <w:rFonts w:ascii="Times New Roman" w:hAnsi="Times New Roman"/>
          <w:sz w:val="28"/>
          <w:szCs w:val="28"/>
        </w:rPr>
        <w:lastRenderedPageBreak/>
        <w:t>движения известен только проводнику, который сопровождает команду на пути её следования.</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Рекомендуется начинать и заканчивать любую маршрутную игру общим сбором участников игры-путешествия, который проводится дважды. Мы условно назвали процедуру первого сбора – «сбор-старт», а последнего – «сбор-финиш». На сборе-старте участники получают необходимую информацию, включающую в себя обоснование деятельности (фабулу игры), правила игры и критерии оценки результатов деятельности команды на площадке. На сборе-финише подводятся итоги, награждаются (если это необходимо) победители.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Следующая по значимости процедура состоит в организации деятельности на площадке. Деятельность на площадке может быть организацией целенаправленного восприятия информации, выполнением задания, спонтанного реагирования на ситуацию. При определении порядка прохождения командой площадок важно помнить, что однотипные задания и действия быстро утомляют участников. Поэтому часто практикуется чередование площадок, рассчитанных на восприятие информации, с такими площадками, которые предусматривают выполнение заданий. </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Особая процедура – это передвижение команд между площадками маршрутной игры. Участники могут передвигаться стремительно, особенно если в качестве критерия выдвинута быстрота прохождения маршрута. Команды могут двигаться медленно и осторожно (с закрытыми глазами, взявшись за руки или в сумерках на свет фонарика). Общую организующую функцию могут выполнять звуковые сигналы, означающие, что действие на площадке закончено, и команде следует передвигаться далее по маршруту.</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Реализация игрой-эстафетой педагогической цели зависит и от того, как участники будут подготовлены к восприятию предстоящей деятельности, а также от того, как будет проведено последействие. Подготовка к восприятию маршрутной игры включает в себя эмоциональный настрой и постановку понятных для участников задач. Последствие должно создать </w:t>
      </w:r>
      <w:r w:rsidRPr="00EB64B7">
        <w:rPr>
          <w:rFonts w:ascii="Times New Roman" w:hAnsi="Times New Roman"/>
          <w:sz w:val="28"/>
          <w:szCs w:val="28"/>
        </w:rPr>
        <w:lastRenderedPageBreak/>
        <w:t>условия для выхода эмоций (как положительных, так и отрицательных), и, кроме того, содержать подведение итогов для каждого участника.</w:t>
      </w:r>
    </w:p>
    <w:p w:rsidR="00466E5C" w:rsidRPr="00EB64B7" w:rsidRDefault="00466E5C" w:rsidP="00466E5C">
      <w:pPr>
        <w:spacing w:after="0" w:line="360" w:lineRule="auto"/>
        <w:ind w:firstLine="709"/>
        <w:jc w:val="both"/>
        <w:rPr>
          <w:rFonts w:ascii="Times New Roman" w:hAnsi="Times New Roman"/>
          <w:sz w:val="28"/>
          <w:szCs w:val="28"/>
        </w:rPr>
      </w:pPr>
      <w:r w:rsidRPr="00EB64B7">
        <w:rPr>
          <w:rFonts w:ascii="Times New Roman" w:hAnsi="Times New Roman"/>
          <w:sz w:val="28"/>
          <w:szCs w:val="28"/>
        </w:rPr>
        <w:t xml:space="preserve">Таким образом, алгоритм проведения игры-путешествия включает в себя: подготовку участников игры-путешествия; сбор-старт; движение команд по маршруту; участие команд в организуемой на площадках деятельности; сбор-финиш; организация анализа участия в маршрутной игре. </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При проведении занятий антиалкогольной зависимости возможно применение методов словесно-эмоционального воздействия: рассказ, разъяснение, этическую беседу и метод наглядно-практического воздействия – пример.</w:t>
      </w:r>
    </w:p>
    <w:p w:rsidR="00466E5C" w:rsidRPr="00EB64B7" w:rsidRDefault="00466E5C" w:rsidP="00466E5C">
      <w:pPr>
        <w:pStyle w:val="a4"/>
        <w:shd w:val="clear" w:color="auto" w:fill="FFFFFF"/>
        <w:spacing w:before="120" w:after="120" w:line="360" w:lineRule="auto"/>
        <w:ind w:left="6" w:right="6" w:firstLine="703"/>
        <w:jc w:val="both"/>
        <w:rPr>
          <w:b/>
          <w:sz w:val="28"/>
          <w:szCs w:val="28"/>
        </w:rPr>
      </w:pPr>
      <w:r w:rsidRPr="00EB64B7">
        <w:rPr>
          <w:b/>
          <w:sz w:val="28"/>
          <w:szCs w:val="28"/>
        </w:rPr>
        <w:t>Рассказ на этическую тему</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В качестве инструмента для профилактической работы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Хороший рассказ не только раскрывает содержание нравственных понятий, но и вызывает у слушателей положительное отношение к поступкам, соответствующим нравственным нормам, влияет на поведение.</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У рассказа на этическую тему несколько функций: служить источником знаний, обогащать нравственный опыт личности опытом других людей, служить способом использования положительного примера в воспитании.</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К условиям эффективности этического рассказа относятся следующие характеристики:</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1) рассказ должен соответствовать социальному опыту учащихся, быть доступным и соответствующим эмоциональным переживаниям слушателей;</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2) рассказ сопровождается музыкальным сопровождением и иллюстрациями, которыми могут стать произведения живописи, художественные фотографии, изделия народных умельцев;</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lastRenderedPageBreak/>
        <w:t>3) эмоциональное воздействие окружающей обстановки должно соответствовать замыслу и содержанию рассказа;</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4) рассказ производит должное впечатление только тогда, когда выполняется профессионально;</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5) рассказ обязательно должен переживаться слушателями, нужно позаботиться, чтобы впечатления от него сохранялись как можно дольше, не спешить переключать слушателей на другие виды деятельности. </w:t>
      </w:r>
    </w:p>
    <w:p w:rsidR="00466E5C" w:rsidRPr="00EB64B7" w:rsidRDefault="00466E5C" w:rsidP="00466E5C">
      <w:pPr>
        <w:pStyle w:val="a4"/>
        <w:shd w:val="clear" w:color="auto" w:fill="FFFFFF"/>
        <w:spacing w:before="120" w:after="120" w:line="360" w:lineRule="auto"/>
        <w:ind w:left="6" w:right="6" w:firstLine="703"/>
        <w:jc w:val="both"/>
        <w:rPr>
          <w:b/>
          <w:sz w:val="28"/>
          <w:szCs w:val="28"/>
        </w:rPr>
      </w:pPr>
      <w:r w:rsidRPr="00EB64B7">
        <w:rPr>
          <w:b/>
          <w:sz w:val="28"/>
          <w:szCs w:val="28"/>
        </w:rPr>
        <w:t>Разъяснение</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Применение этого метода основывается на знании особенностей группы и личностных качеств её членов. Разъяснение применяется только там и только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 Разъяснение </w:t>
      </w:r>
      <w:proofErr w:type="gramStart"/>
      <w:r w:rsidRPr="00EB64B7">
        <w:rPr>
          <w:sz w:val="28"/>
          <w:szCs w:val="28"/>
        </w:rPr>
        <w:t>применяется</w:t>
      </w:r>
      <w:proofErr w:type="gramEnd"/>
      <w:r w:rsidRPr="00EB64B7">
        <w:rPr>
          <w:sz w:val="28"/>
          <w:szCs w:val="28"/>
        </w:rPr>
        <w:t xml:space="preserve"> чтобы сформировать или закрепить новое моральное качество или форму поведения и для выработки правильного отношения воспитанников к определенному поступку, который уже совершен.</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w:t>
      </w:r>
      <w:proofErr w:type="gramStart"/>
      <w:r w:rsidRPr="00EB64B7">
        <w:rPr>
          <w:sz w:val="28"/>
          <w:szCs w:val="28"/>
        </w:rPr>
        <w:t>вопреки</w:t>
      </w:r>
      <w:proofErr w:type="gramEnd"/>
      <w:r w:rsidRPr="00EB64B7">
        <w:rPr>
          <w:sz w:val="28"/>
          <w:szCs w:val="28"/>
        </w:rPr>
        <w:t>. Нотация не является формой убеждения.</w:t>
      </w:r>
    </w:p>
    <w:p w:rsidR="00466E5C" w:rsidRPr="00EB64B7" w:rsidRDefault="00466E5C" w:rsidP="00466E5C">
      <w:pPr>
        <w:pStyle w:val="a4"/>
        <w:shd w:val="clear" w:color="auto" w:fill="FFFFFF"/>
        <w:spacing w:before="120" w:after="120" w:line="360" w:lineRule="auto"/>
        <w:ind w:left="6" w:right="6" w:firstLine="703"/>
        <w:jc w:val="both"/>
        <w:rPr>
          <w:b/>
          <w:sz w:val="28"/>
          <w:szCs w:val="28"/>
        </w:rPr>
      </w:pPr>
      <w:r w:rsidRPr="00EB64B7">
        <w:rPr>
          <w:b/>
          <w:sz w:val="28"/>
          <w:szCs w:val="28"/>
        </w:rPr>
        <w:t>Этическая беседа</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В работе с учащимися различных возрастных групп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w:t>
      </w:r>
      <w:r w:rsidRPr="00EB64B7">
        <w:rPr>
          <w:sz w:val="28"/>
          <w:szCs w:val="28"/>
        </w:rPr>
        <w:lastRenderedPageBreak/>
        <w:t xml:space="preserve">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 Этическая беседа – метод систематического и последовательного обсуждения знаний, предполагающий участие обеих сторон – воспитателя и воспитанников.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 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 </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Этическая беседа – метод привлечения воспитанников к выработке правильных оценок и суждений по всем волнующим их вопросам. Обсуждая ситуации, конкретные поступки, ребята легче постигают их сущность и значение. Особенность проведения этических бесед состоит в том, что в них можно включать инсценировки, чтение отрывков из художественных произведений, декламацию, но при этом нельзя забывать, что в этической беседе должен преобладать живой обмен мнениями, диалог. После ее проведения педагогу необходимо провести работу по углублению выявленных нравственных понятий, норм поведения, организуя практическую деятельность детей. </w:t>
      </w:r>
    </w:p>
    <w:p w:rsidR="00466E5C" w:rsidRPr="00EB64B7" w:rsidRDefault="00466E5C" w:rsidP="00466E5C">
      <w:pPr>
        <w:pStyle w:val="a4"/>
        <w:shd w:val="clear" w:color="auto" w:fill="FFFFFF"/>
        <w:spacing w:before="0" w:after="0" w:line="360" w:lineRule="auto"/>
        <w:ind w:left="7" w:right="4" w:firstLine="702"/>
        <w:jc w:val="both"/>
        <w:rPr>
          <w:sz w:val="28"/>
          <w:szCs w:val="28"/>
        </w:rPr>
      </w:pPr>
      <w:proofErr w:type="gramStart"/>
      <w:r w:rsidRPr="00EB64B7">
        <w:rPr>
          <w:sz w:val="28"/>
          <w:szCs w:val="28"/>
        </w:rPr>
        <w:t xml:space="preserve">Эффективность этической беседы зависит от соблюдения ряда важных условий: 1) беседа должна носить проблемный характер; 2) педагогу следует опираться на процесс обсуждения вопроса, а не на заготовленные заранее фразы; 3) нужно учить детей с уважением относиться к мнениям других, терпеливо и аргументировано вырабатывать правильную точку зрения; 4) нельзя допускать, чтобы беседа превращалась в лекцию. </w:t>
      </w:r>
      <w:proofErr w:type="gramEnd"/>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lastRenderedPageBreak/>
        <w:t>В ходе беседы важно выявить и сопоставить все точки зрения. Ничье мнение не может быть проигнорировано, это важно со всех точек зрения – объективности, справедливости, культуры общения.</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Успех зависит от того, насколько теплым будет характер беседы, раскроют ли в ней воспитанники свою душу. 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 Правильное руководство этической беседой заключается в том, чтобы помочь воспитанникам самостоятельно прийти к правильному выводу. Для этого воспитателю нужно уметь смотреть на события или поступки глазами воспитанника, понимать его позицию и связанные с ней чувства.</w:t>
      </w:r>
    </w:p>
    <w:p w:rsidR="00466E5C" w:rsidRPr="00EB64B7" w:rsidRDefault="00466E5C" w:rsidP="00466E5C">
      <w:pPr>
        <w:pStyle w:val="a4"/>
        <w:shd w:val="clear" w:color="auto" w:fill="FFFFFF"/>
        <w:spacing w:before="120" w:after="120" w:line="360" w:lineRule="auto"/>
        <w:ind w:left="6" w:right="6" w:firstLine="703"/>
        <w:jc w:val="both"/>
        <w:rPr>
          <w:b/>
          <w:sz w:val="28"/>
          <w:szCs w:val="28"/>
        </w:rPr>
      </w:pPr>
      <w:r w:rsidRPr="00EB64B7">
        <w:rPr>
          <w:b/>
          <w:sz w:val="28"/>
          <w:szCs w:val="28"/>
        </w:rPr>
        <w:t>Пример</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Пример – воспитательный метод исключительной силы. Его воздействие основывается на известной закономерности: явления, воспринимаемые зрением, быстро и без труда запечатлеваются в сознании. 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фильмов, исторических деятелей, выдающихся ученых.</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Психологической основой примера служит подражательность. </w:t>
      </w:r>
      <w:proofErr w:type="gramStart"/>
      <w:r w:rsidRPr="00EB64B7">
        <w:rPr>
          <w:sz w:val="28"/>
          <w:szCs w:val="28"/>
        </w:rPr>
        <w:t>Благодаря</w:t>
      </w:r>
      <w:proofErr w:type="gramEnd"/>
      <w:r w:rsidRPr="00EB64B7">
        <w:rPr>
          <w:sz w:val="28"/>
          <w:szCs w:val="28"/>
        </w:rPr>
        <w:t xml:space="preserve"> </w:t>
      </w:r>
      <w:proofErr w:type="gramStart"/>
      <w:r w:rsidRPr="00EB64B7">
        <w:rPr>
          <w:sz w:val="28"/>
          <w:szCs w:val="28"/>
        </w:rPr>
        <w:t>ей</w:t>
      </w:r>
      <w:proofErr w:type="gramEnd"/>
      <w:r w:rsidRPr="00EB64B7">
        <w:rPr>
          <w:sz w:val="28"/>
          <w:szCs w:val="28"/>
        </w:rPr>
        <w:t xml:space="preserve"> люди овладевают социальным и нравственным опытом. При выборе моральных примеров следует учитывать особенности возраста. Выбирая в качестве пример героев для своих воспитанников следует добиваться того, чтобы носители нравственных качеств были приятны и симпатичны, а носители пороков вызывали неприязнь. </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Жизнь дает не только положительные, но и отрицательные примеры. Обращать внимание школьников на негативное в жизни и </w:t>
      </w:r>
      <w:proofErr w:type="gramStart"/>
      <w:r w:rsidRPr="00EB64B7">
        <w:rPr>
          <w:sz w:val="28"/>
          <w:szCs w:val="28"/>
        </w:rPr>
        <w:t>поведении</w:t>
      </w:r>
      <w:proofErr w:type="gramEnd"/>
      <w:r w:rsidRPr="00EB64B7">
        <w:rPr>
          <w:sz w:val="28"/>
          <w:szCs w:val="28"/>
        </w:rPr>
        <w:t xml:space="preserve"> людей, </w:t>
      </w:r>
      <w:r w:rsidRPr="00EB64B7">
        <w:rPr>
          <w:sz w:val="28"/>
          <w:szCs w:val="28"/>
        </w:rPr>
        <w:lastRenderedPageBreak/>
        <w:t xml:space="preserve">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w:t>
      </w:r>
      <w:proofErr w:type="gramStart"/>
      <w:r w:rsidRPr="00EB64B7">
        <w:rPr>
          <w:sz w:val="28"/>
          <w:szCs w:val="28"/>
        </w:rPr>
        <w:t>безнравственном</w:t>
      </w:r>
      <w:proofErr w:type="gramEnd"/>
      <w:r w:rsidRPr="00EB64B7">
        <w:rPr>
          <w:sz w:val="28"/>
          <w:szCs w:val="28"/>
        </w:rPr>
        <w:t xml:space="preserve">. </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 xml:space="preserve">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Кроме того, сила положительного воздействия педагога будет возрастать и тогда, когда воспитанники убедятся, что между его словом и делом нет расхождений, ко всем он относится ровно и доброжелательно. </w:t>
      </w:r>
    </w:p>
    <w:p w:rsidR="00466E5C" w:rsidRPr="00EB64B7" w:rsidRDefault="00466E5C" w:rsidP="00466E5C">
      <w:pPr>
        <w:pStyle w:val="a4"/>
        <w:shd w:val="clear" w:color="auto" w:fill="FFFFFF"/>
        <w:spacing w:before="0" w:after="0" w:line="360" w:lineRule="auto"/>
        <w:ind w:left="7" w:right="4" w:firstLine="702"/>
        <w:jc w:val="both"/>
        <w:rPr>
          <w:sz w:val="28"/>
          <w:szCs w:val="28"/>
        </w:rPr>
      </w:pPr>
      <w:r w:rsidRPr="00EB64B7">
        <w:rPr>
          <w:sz w:val="28"/>
          <w:szCs w:val="28"/>
        </w:rPr>
        <w:t>Нужно отметить, что в реальных условиях педагогического процесса методы воспитания выступают в сложном и противоречивом единстве. Решающее значение здесь имеет не логика отдельных «уединенных» средств, а гармонично организованная их система. Разумеется, на каком-то определенном этапе воспитательного процесса тот или иной метод может применяться в более или менее изолированном виде. Но без соответственного подкрепления другими методами, без взаимодействия с ними он утрачивает свое назначение, замедляет движение воспитательного процесса к намеченной цели.</w:t>
      </w:r>
    </w:p>
    <w:p w:rsidR="00466E5C" w:rsidRPr="00EB64B7" w:rsidRDefault="00466E5C" w:rsidP="00466E5C">
      <w:pPr>
        <w:spacing w:before="120" w:after="120" w:line="360" w:lineRule="auto"/>
        <w:ind w:firstLine="720"/>
        <w:jc w:val="both"/>
        <w:rPr>
          <w:rFonts w:ascii="Times New Roman" w:hAnsi="Times New Roman"/>
          <w:b/>
          <w:sz w:val="28"/>
          <w:szCs w:val="28"/>
        </w:rPr>
      </w:pPr>
    </w:p>
    <w:p w:rsidR="00466E5C" w:rsidRPr="00EB64B7" w:rsidRDefault="00466E5C" w:rsidP="00466E5C">
      <w:pPr>
        <w:spacing w:before="120" w:after="120" w:line="360" w:lineRule="auto"/>
        <w:ind w:firstLine="720"/>
        <w:jc w:val="both"/>
        <w:rPr>
          <w:rFonts w:ascii="Times New Roman" w:hAnsi="Times New Roman"/>
          <w:b/>
          <w:sz w:val="28"/>
          <w:szCs w:val="28"/>
        </w:rPr>
      </w:pPr>
    </w:p>
    <w:p w:rsidR="00466E5C" w:rsidRPr="00EB64B7" w:rsidRDefault="00466E5C" w:rsidP="00466E5C">
      <w:pPr>
        <w:spacing w:before="120" w:after="120" w:line="360" w:lineRule="auto"/>
        <w:ind w:firstLine="720"/>
        <w:jc w:val="both"/>
        <w:rPr>
          <w:rFonts w:ascii="Times New Roman" w:hAnsi="Times New Roman"/>
          <w:b/>
          <w:sz w:val="28"/>
          <w:szCs w:val="28"/>
        </w:rPr>
      </w:pPr>
      <w:r w:rsidRPr="00EB64B7">
        <w:rPr>
          <w:rFonts w:ascii="Times New Roman" w:hAnsi="Times New Roman"/>
          <w:b/>
          <w:sz w:val="28"/>
          <w:szCs w:val="28"/>
        </w:rPr>
        <w:t>Рекомендуемая литература по вопросам методики организации форм, методов воспитательной работы</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Афанасьев С.П. Методика организации интеллектуально-познавательных игр// Вестник КГПУ им. Н.А. Некрасова.-1995.-№ 3.</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lastRenderedPageBreak/>
        <w:t>Афанасьев С.П. Методика организации конкурсных программ// Вестник КГПУ им. Н.А. Некрасова.-1995.-№ 1.</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Афанасьев С.П. Методика проведения творческих конкурсов// Вестник КГПУ им. Н.А. Некрасова.-1995.-№ 2.</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Афанасьев С.П. Последний звонок: Как организовать праздник для выпускников: Методическое пособие. — Кострома, 1995.</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Афанасьев С.П., </w:t>
      </w:r>
      <w:proofErr w:type="spellStart"/>
      <w:r w:rsidRPr="00EB64B7">
        <w:rPr>
          <w:rFonts w:ascii="Times New Roman" w:hAnsi="Times New Roman"/>
          <w:sz w:val="28"/>
          <w:szCs w:val="28"/>
        </w:rPr>
        <w:t>Коморин</w:t>
      </w:r>
      <w:proofErr w:type="spellEnd"/>
      <w:r w:rsidRPr="00EB64B7">
        <w:rPr>
          <w:rFonts w:ascii="Times New Roman" w:hAnsi="Times New Roman"/>
          <w:sz w:val="28"/>
          <w:szCs w:val="28"/>
        </w:rPr>
        <w:t xml:space="preserve"> С.В. «Чем занять детей в пришкольном лагере, или 100 отрядных дел». Методическое пособие. — Кострома: РЦ НИТ «Эврик</w:t>
      </w:r>
      <w:proofErr w:type="gramStart"/>
      <w:r w:rsidRPr="00EB64B7">
        <w:rPr>
          <w:rFonts w:ascii="Times New Roman" w:hAnsi="Times New Roman"/>
          <w:sz w:val="28"/>
          <w:szCs w:val="28"/>
        </w:rPr>
        <w:t>а-</w:t>
      </w:r>
      <w:proofErr w:type="gramEnd"/>
      <w:r w:rsidRPr="00EB64B7">
        <w:rPr>
          <w:rFonts w:ascii="Times New Roman" w:hAnsi="Times New Roman"/>
          <w:sz w:val="28"/>
          <w:szCs w:val="28"/>
        </w:rPr>
        <w:t xml:space="preserve"> М», 1998.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Байбородова</w:t>
      </w:r>
      <w:proofErr w:type="spellEnd"/>
      <w:r w:rsidRPr="00EB64B7">
        <w:rPr>
          <w:rFonts w:ascii="Times New Roman" w:hAnsi="Times New Roman"/>
          <w:sz w:val="28"/>
          <w:szCs w:val="28"/>
        </w:rPr>
        <w:t xml:space="preserve"> Л.В., Рожков М.И. Воспитательный процесс в современной школе: Учебное пособие. Ярославль: ЯГПУ им. К.Д. Ушинского, 1997.</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Безрукова В.С. Педагогика. Проективная педагогика. Учебное пособие для инженерно-педагогических институтов и индустриально-педагогических техникумов. - Екатеринбург: Деловая книга, 1996.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Гиндис</w:t>
      </w:r>
      <w:proofErr w:type="spellEnd"/>
      <w:r w:rsidRPr="00EB64B7">
        <w:rPr>
          <w:rFonts w:ascii="Times New Roman" w:hAnsi="Times New Roman"/>
          <w:sz w:val="28"/>
          <w:szCs w:val="28"/>
        </w:rPr>
        <w:t xml:space="preserve"> Б. Вечерний огонек. — ВДЦ «Орленок», 1998.</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Грибок Н.Н. Социальная реклама: </w:t>
      </w:r>
      <w:proofErr w:type="spellStart"/>
      <w:r w:rsidRPr="00EB64B7">
        <w:rPr>
          <w:rFonts w:ascii="Times New Roman" w:hAnsi="Times New Roman"/>
          <w:sz w:val="28"/>
          <w:szCs w:val="28"/>
        </w:rPr>
        <w:t>уч</w:t>
      </w:r>
      <w:proofErr w:type="spellEnd"/>
      <w:r w:rsidRPr="00EB64B7">
        <w:rPr>
          <w:rFonts w:ascii="Times New Roman" w:hAnsi="Times New Roman"/>
          <w:sz w:val="28"/>
          <w:szCs w:val="28"/>
        </w:rPr>
        <w:t xml:space="preserve">. пособие/ М.: Изд-во М. </w:t>
      </w:r>
      <w:proofErr w:type="spellStart"/>
      <w:r w:rsidRPr="00EB64B7">
        <w:rPr>
          <w:rFonts w:ascii="Times New Roman" w:hAnsi="Times New Roman"/>
          <w:sz w:val="28"/>
          <w:szCs w:val="28"/>
        </w:rPr>
        <w:t>гум</w:t>
      </w:r>
      <w:proofErr w:type="spellEnd"/>
      <w:r w:rsidRPr="00EB64B7">
        <w:rPr>
          <w:rFonts w:ascii="Times New Roman" w:hAnsi="Times New Roman"/>
          <w:sz w:val="28"/>
          <w:szCs w:val="28"/>
        </w:rPr>
        <w:t xml:space="preserve">. ун-та, 2008.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Кабалевский</w:t>
      </w:r>
      <w:proofErr w:type="spellEnd"/>
      <w:r w:rsidRPr="00EB64B7">
        <w:rPr>
          <w:rFonts w:ascii="Times New Roman" w:hAnsi="Times New Roman"/>
          <w:sz w:val="28"/>
          <w:szCs w:val="28"/>
        </w:rPr>
        <w:t xml:space="preserve"> А. Российский и зарубежный опыт развития социальной рекламы - М.: Знание, 2006.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Козлова Ю., Ярошенко В. Поход — дело серьезное // Учительская газета.- 1999.- №6 (9723).</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Коровкина</w:t>
      </w:r>
      <w:proofErr w:type="spellEnd"/>
      <w:r w:rsidRPr="00EB64B7">
        <w:rPr>
          <w:rFonts w:ascii="Times New Roman" w:hAnsi="Times New Roman"/>
          <w:sz w:val="28"/>
          <w:szCs w:val="28"/>
        </w:rPr>
        <w:t xml:space="preserve"> Т.Е., Куприянов Б.В. Коллективные формы воспитательной работы с подростками и старшеклассниками: игра-путешествие. // Вестник КГПУ имени Н.А. Некрасова. Научно-методический журнал. 1997. — № 4.</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Кривельская</w:t>
      </w:r>
      <w:proofErr w:type="spellEnd"/>
      <w:r w:rsidRPr="00EB64B7">
        <w:rPr>
          <w:rFonts w:ascii="Times New Roman" w:hAnsi="Times New Roman"/>
          <w:sz w:val="28"/>
          <w:szCs w:val="28"/>
        </w:rPr>
        <w:t xml:space="preserve"> Н.В. Духовное здоровье нации // Клуб «Реалисты», 1996. – №25. – с.71-73.</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Куприянов Б.В., </w:t>
      </w:r>
      <w:proofErr w:type="spellStart"/>
      <w:r w:rsidRPr="00EB64B7">
        <w:rPr>
          <w:rFonts w:ascii="Times New Roman" w:hAnsi="Times New Roman"/>
          <w:sz w:val="28"/>
          <w:szCs w:val="28"/>
        </w:rPr>
        <w:t>Подобин</w:t>
      </w:r>
      <w:proofErr w:type="spellEnd"/>
      <w:r w:rsidRPr="00EB64B7">
        <w:rPr>
          <w:rFonts w:ascii="Times New Roman" w:hAnsi="Times New Roman"/>
          <w:sz w:val="28"/>
          <w:szCs w:val="28"/>
        </w:rPr>
        <w:t xml:space="preserve"> А.Е. Ситуационно-ролевая игра в социальном воспитании старшеклассников. — Кострома: КГПУ, 1998.</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lastRenderedPageBreak/>
        <w:t>Лутошкин</w:t>
      </w:r>
      <w:proofErr w:type="spellEnd"/>
      <w:r w:rsidRPr="00EB64B7">
        <w:rPr>
          <w:rFonts w:ascii="Times New Roman" w:hAnsi="Times New Roman"/>
          <w:sz w:val="28"/>
          <w:szCs w:val="28"/>
        </w:rPr>
        <w:t xml:space="preserve"> А.Н. Эмоциональные потенциалы коллектива.- М.: Педагогика, 1988.</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Николайшвили</w:t>
      </w:r>
      <w:proofErr w:type="spellEnd"/>
      <w:r w:rsidRPr="00EB64B7">
        <w:rPr>
          <w:rFonts w:ascii="Times New Roman" w:hAnsi="Times New Roman"/>
          <w:sz w:val="28"/>
          <w:szCs w:val="28"/>
        </w:rPr>
        <w:t xml:space="preserve"> Г. Краткая история социальной рекламы. – М.: </w:t>
      </w:r>
      <w:proofErr w:type="spellStart"/>
      <w:r w:rsidRPr="00EB64B7">
        <w:rPr>
          <w:rFonts w:ascii="Times New Roman" w:hAnsi="Times New Roman"/>
          <w:sz w:val="28"/>
          <w:szCs w:val="28"/>
        </w:rPr>
        <w:t>Алькон</w:t>
      </w:r>
      <w:proofErr w:type="spellEnd"/>
      <w:r w:rsidRPr="00EB64B7">
        <w:rPr>
          <w:rFonts w:ascii="Times New Roman" w:hAnsi="Times New Roman"/>
          <w:sz w:val="28"/>
          <w:szCs w:val="28"/>
        </w:rPr>
        <w:t xml:space="preserve">, 2004.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Перепечаева</w:t>
      </w:r>
      <w:proofErr w:type="spellEnd"/>
      <w:r w:rsidRPr="00EB64B7">
        <w:rPr>
          <w:rFonts w:ascii="Times New Roman" w:hAnsi="Times New Roman"/>
          <w:sz w:val="28"/>
          <w:szCs w:val="28"/>
        </w:rPr>
        <w:t xml:space="preserve"> Я. Психологические аспекты социальной рекламы. – М.: Просвещение, - 2005. </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Поляков С.Д. О </w:t>
      </w:r>
      <w:proofErr w:type="gramStart"/>
      <w:r w:rsidRPr="00EB64B7">
        <w:rPr>
          <w:rFonts w:ascii="Times New Roman" w:hAnsi="Times New Roman"/>
          <w:sz w:val="28"/>
          <w:szCs w:val="28"/>
        </w:rPr>
        <w:t>педагогической</w:t>
      </w:r>
      <w:proofErr w:type="gramEnd"/>
      <w:r w:rsidRPr="00EB64B7">
        <w:rPr>
          <w:rFonts w:ascii="Times New Roman" w:hAnsi="Times New Roman"/>
          <w:sz w:val="28"/>
          <w:szCs w:val="28"/>
        </w:rPr>
        <w:t xml:space="preserve"> </w:t>
      </w:r>
      <w:proofErr w:type="spellStart"/>
      <w:r w:rsidRPr="00EB64B7">
        <w:rPr>
          <w:rFonts w:ascii="Times New Roman" w:hAnsi="Times New Roman"/>
          <w:sz w:val="28"/>
          <w:szCs w:val="28"/>
        </w:rPr>
        <w:t>инноватике</w:t>
      </w:r>
      <w:proofErr w:type="spellEnd"/>
      <w:r w:rsidRPr="00EB64B7">
        <w:rPr>
          <w:rFonts w:ascii="Times New Roman" w:hAnsi="Times New Roman"/>
          <w:sz w:val="28"/>
          <w:szCs w:val="28"/>
        </w:rPr>
        <w:t>.- М., 1990.</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Поляков С.Д. </w:t>
      </w:r>
      <w:proofErr w:type="spellStart"/>
      <w:r w:rsidRPr="00EB64B7">
        <w:rPr>
          <w:rFonts w:ascii="Times New Roman" w:hAnsi="Times New Roman"/>
          <w:sz w:val="28"/>
          <w:szCs w:val="28"/>
        </w:rPr>
        <w:t>Психопедагогика</w:t>
      </w:r>
      <w:proofErr w:type="spellEnd"/>
      <w:r w:rsidRPr="00EB64B7">
        <w:rPr>
          <w:rFonts w:ascii="Times New Roman" w:hAnsi="Times New Roman"/>
          <w:sz w:val="28"/>
          <w:szCs w:val="28"/>
        </w:rPr>
        <w:t xml:space="preserve"> воспитания. — М: Новая школа, 1996.</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Сейненский</w:t>
      </w:r>
      <w:proofErr w:type="spellEnd"/>
      <w:r w:rsidRPr="00EB64B7">
        <w:rPr>
          <w:rFonts w:ascii="Times New Roman" w:hAnsi="Times New Roman"/>
          <w:sz w:val="28"/>
          <w:szCs w:val="28"/>
        </w:rPr>
        <w:t xml:space="preserve"> А.Е. Экскурсия // Российская педагогическая энциклопедия в 2тт</w:t>
      </w:r>
      <w:proofErr w:type="gramStart"/>
      <w:r w:rsidRPr="00EB64B7">
        <w:rPr>
          <w:rFonts w:ascii="Times New Roman" w:hAnsi="Times New Roman"/>
          <w:sz w:val="28"/>
          <w:szCs w:val="28"/>
        </w:rPr>
        <w:t xml:space="preserve">..- </w:t>
      </w:r>
      <w:proofErr w:type="gramEnd"/>
      <w:r w:rsidRPr="00EB64B7">
        <w:rPr>
          <w:rFonts w:ascii="Times New Roman" w:hAnsi="Times New Roman"/>
          <w:sz w:val="28"/>
          <w:szCs w:val="28"/>
        </w:rPr>
        <w:t>Т.2.- М.: Большая российская энциклопедия.-1999.</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Селивестров</w:t>
      </w:r>
      <w:proofErr w:type="spellEnd"/>
      <w:r w:rsidRPr="00EB64B7">
        <w:rPr>
          <w:rFonts w:ascii="Times New Roman" w:hAnsi="Times New Roman"/>
          <w:sz w:val="28"/>
          <w:szCs w:val="28"/>
        </w:rPr>
        <w:t xml:space="preserve"> С.Э. Социальная реклама. Искусство владения словом. – И.</w:t>
      </w:r>
      <w:proofErr w:type="gramStart"/>
      <w:r w:rsidRPr="00EB64B7">
        <w:rPr>
          <w:rFonts w:ascii="Times New Roman" w:hAnsi="Times New Roman"/>
          <w:sz w:val="28"/>
          <w:szCs w:val="28"/>
        </w:rPr>
        <w:t xml:space="preserve"> :</w:t>
      </w:r>
      <w:proofErr w:type="spellStart"/>
      <w:proofErr w:type="gramEnd"/>
      <w:r w:rsidRPr="00EB64B7">
        <w:rPr>
          <w:rFonts w:ascii="Times New Roman" w:hAnsi="Times New Roman"/>
          <w:sz w:val="28"/>
          <w:szCs w:val="28"/>
        </w:rPr>
        <w:t>Бахрах</w:t>
      </w:r>
      <w:proofErr w:type="spellEnd"/>
      <w:r w:rsidRPr="00EB64B7">
        <w:rPr>
          <w:rFonts w:ascii="Times New Roman" w:hAnsi="Times New Roman"/>
          <w:sz w:val="28"/>
          <w:szCs w:val="28"/>
        </w:rPr>
        <w:t xml:space="preserve"> – М, 2006.</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Селивестров</w:t>
      </w:r>
      <w:proofErr w:type="spellEnd"/>
      <w:r w:rsidRPr="00EB64B7">
        <w:rPr>
          <w:rFonts w:ascii="Times New Roman" w:hAnsi="Times New Roman"/>
          <w:sz w:val="28"/>
          <w:szCs w:val="28"/>
        </w:rPr>
        <w:t xml:space="preserve"> С.Э. Социальная реклама. Искусство воздействия словом. Самара: Издательский Дом «</w:t>
      </w:r>
      <w:proofErr w:type="spellStart"/>
      <w:r w:rsidRPr="00EB64B7">
        <w:rPr>
          <w:rFonts w:ascii="Times New Roman" w:hAnsi="Times New Roman"/>
          <w:sz w:val="28"/>
          <w:szCs w:val="28"/>
        </w:rPr>
        <w:t>Базрар-М</w:t>
      </w:r>
      <w:proofErr w:type="spellEnd"/>
      <w:r w:rsidRPr="00EB64B7">
        <w:rPr>
          <w:rFonts w:ascii="Times New Roman" w:hAnsi="Times New Roman"/>
          <w:sz w:val="28"/>
          <w:szCs w:val="28"/>
        </w:rPr>
        <w:t>», 2006.</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Титова Е.</w:t>
      </w:r>
      <w:proofErr w:type="gramStart"/>
      <w:r w:rsidRPr="00EB64B7">
        <w:rPr>
          <w:rFonts w:ascii="Times New Roman" w:hAnsi="Times New Roman"/>
          <w:sz w:val="28"/>
          <w:szCs w:val="28"/>
        </w:rPr>
        <w:t>В.</w:t>
      </w:r>
      <w:proofErr w:type="gramEnd"/>
      <w:r w:rsidRPr="00EB64B7">
        <w:rPr>
          <w:rFonts w:ascii="Times New Roman" w:hAnsi="Times New Roman"/>
          <w:sz w:val="28"/>
          <w:szCs w:val="28"/>
        </w:rPr>
        <w:t xml:space="preserve"> Если знать как действовать: Разговор о методике воспитания: Книга для учителя. — М.: Просвещение, 1993.</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Уманский Л.И. Психология организаторской деятельности школьников. — М.: Просвещение, 1980.</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proofErr w:type="spellStart"/>
      <w:r w:rsidRPr="00EB64B7">
        <w:rPr>
          <w:rFonts w:ascii="Times New Roman" w:hAnsi="Times New Roman"/>
          <w:sz w:val="28"/>
          <w:szCs w:val="28"/>
        </w:rPr>
        <w:t>Ученова</w:t>
      </w:r>
      <w:proofErr w:type="spellEnd"/>
      <w:r w:rsidRPr="00EB64B7">
        <w:rPr>
          <w:rFonts w:ascii="Times New Roman" w:hAnsi="Times New Roman"/>
          <w:sz w:val="28"/>
          <w:szCs w:val="28"/>
        </w:rPr>
        <w:t xml:space="preserve"> В.В., </w:t>
      </w:r>
      <w:proofErr w:type="gramStart"/>
      <w:r w:rsidRPr="00EB64B7">
        <w:rPr>
          <w:rFonts w:ascii="Times New Roman" w:hAnsi="Times New Roman"/>
          <w:sz w:val="28"/>
          <w:szCs w:val="28"/>
        </w:rPr>
        <w:t>Старых</w:t>
      </w:r>
      <w:proofErr w:type="gramEnd"/>
      <w:r w:rsidRPr="00EB64B7">
        <w:rPr>
          <w:rFonts w:ascii="Times New Roman" w:hAnsi="Times New Roman"/>
          <w:sz w:val="28"/>
          <w:szCs w:val="28"/>
        </w:rPr>
        <w:t xml:space="preserve"> Н.В. Социальная реклама. М.: Индекс </w:t>
      </w:r>
      <w:proofErr w:type="spellStart"/>
      <w:r w:rsidRPr="00EB64B7">
        <w:rPr>
          <w:rFonts w:ascii="Times New Roman" w:hAnsi="Times New Roman"/>
          <w:sz w:val="28"/>
          <w:szCs w:val="28"/>
        </w:rPr>
        <w:t>Медиа</w:t>
      </w:r>
      <w:proofErr w:type="spellEnd"/>
      <w:r w:rsidRPr="00EB64B7">
        <w:rPr>
          <w:rFonts w:ascii="Times New Roman" w:hAnsi="Times New Roman"/>
          <w:sz w:val="28"/>
          <w:szCs w:val="28"/>
        </w:rPr>
        <w:t>. 2006.</w:t>
      </w:r>
    </w:p>
    <w:p w:rsidR="00466E5C" w:rsidRPr="00EB64B7" w:rsidRDefault="00466E5C" w:rsidP="00EB64B7">
      <w:pPr>
        <w:numPr>
          <w:ilvl w:val="0"/>
          <w:numId w:val="3"/>
        </w:numPr>
        <w:tabs>
          <w:tab w:val="clear" w:pos="1080"/>
          <w:tab w:val="num" w:pos="0"/>
        </w:tabs>
        <w:spacing w:after="0" w:line="360" w:lineRule="auto"/>
        <w:ind w:left="0" w:firstLine="720"/>
        <w:jc w:val="both"/>
        <w:rPr>
          <w:rFonts w:ascii="Times New Roman" w:hAnsi="Times New Roman"/>
          <w:sz w:val="28"/>
          <w:szCs w:val="28"/>
        </w:rPr>
      </w:pPr>
      <w:r w:rsidRPr="00EB64B7">
        <w:rPr>
          <w:rFonts w:ascii="Times New Roman" w:hAnsi="Times New Roman"/>
          <w:sz w:val="28"/>
          <w:szCs w:val="28"/>
        </w:rPr>
        <w:t xml:space="preserve">Уэллс У., </w:t>
      </w:r>
      <w:proofErr w:type="spellStart"/>
      <w:r w:rsidRPr="00EB64B7">
        <w:rPr>
          <w:rFonts w:ascii="Times New Roman" w:hAnsi="Times New Roman"/>
          <w:sz w:val="28"/>
          <w:szCs w:val="28"/>
        </w:rPr>
        <w:t>Бернет</w:t>
      </w:r>
      <w:proofErr w:type="spellEnd"/>
      <w:r w:rsidRPr="00EB64B7">
        <w:rPr>
          <w:rFonts w:ascii="Times New Roman" w:hAnsi="Times New Roman"/>
          <w:sz w:val="28"/>
          <w:szCs w:val="28"/>
        </w:rPr>
        <w:t xml:space="preserve"> Д., </w:t>
      </w:r>
      <w:proofErr w:type="spellStart"/>
      <w:r w:rsidRPr="00EB64B7">
        <w:rPr>
          <w:rFonts w:ascii="Times New Roman" w:hAnsi="Times New Roman"/>
          <w:sz w:val="28"/>
          <w:szCs w:val="28"/>
        </w:rPr>
        <w:t>Мориарти</w:t>
      </w:r>
      <w:proofErr w:type="spellEnd"/>
      <w:r w:rsidRPr="00EB64B7">
        <w:rPr>
          <w:rFonts w:ascii="Times New Roman" w:hAnsi="Times New Roman"/>
          <w:sz w:val="28"/>
          <w:szCs w:val="28"/>
        </w:rPr>
        <w:t xml:space="preserve"> С. Реклама: принципы и практика, </w:t>
      </w:r>
      <w:proofErr w:type="spellStart"/>
      <w:r w:rsidRPr="00EB64B7">
        <w:rPr>
          <w:rFonts w:ascii="Times New Roman" w:hAnsi="Times New Roman"/>
          <w:sz w:val="28"/>
          <w:szCs w:val="28"/>
        </w:rPr>
        <w:t>Спб</w:t>
      </w:r>
      <w:proofErr w:type="spellEnd"/>
      <w:r w:rsidRPr="00EB64B7">
        <w:rPr>
          <w:rFonts w:ascii="Times New Roman" w:hAnsi="Times New Roman"/>
          <w:sz w:val="28"/>
          <w:szCs w:val="28"/>
        </w:rPr>
        <w:t xml:space="preserve">., 1999. </w:t>
      </w:r>
    </w:p>
    <w:p w:rsidR="00466E5C" w:rsidRPr="00EB64B7" w:rsidRDefault="00466E5C" w:rsidP="00466E5C">
      <w:pPr>
        <w:rPr>
          <w:sz w:val="28"/>
          <w:szCs w:val="28"/>
        </w:rPr>
      </w:pPr>
    </w:p>
    <w:p w:rsidR="00000000" w:rsidRPr="00EB64B7" w:rsidRDefault="002D3257" w:rsidP="00EB64B7">
      <w:pPr>
        <w:spacing w:after="0"/>
        <w:jc w:val="right"/>
        <w:rPr>
          <w:rFonts w:ascii="Times New Roman" w:hAnsi="Times New Roman" w:cs="Times New Roman"/>
          <w:sz w:val="28"/>
          <w:szCs w:val="28"/>
        </w:rPr>
      </w:pPr>
      <w:r w:rsidRPr="00EB64B7">
        <w:rPr>
          <w:rFonts w:ascii="Times New Roman" w:hAnsi="Times New Roman" w:cs="Times New Roman"/>
          <w:sz w:val="28"/>
          <w:szCs w:val="28"/>
        </w:rPr>
        <w:t>Богачева Е.А., к.п.</w:t>
      </w:r>
      <w:proofErr w:type="gramStart"/>
      <w:r w:rsidRPr="00EB64B7">
        <w:rPr>
          <w:rFonts w:ascii="Times New Roman" w:hAnsi="Times New Roman" w:cs="Times New Roman"/>
          <w:sz w:val="28"/>
          <w:szCs w:val="28"/>
        </w:rPr>
        <w:t>н</w:t>
      </w:r>
      <w:proofErr w:type="gramEnd"/>
      <w:r w:rsidRPr="00EB64B7">
        <w:rPr>
          <w:rFonts w:ascii="Times New Roman" w:hAnsi="Times New Roman" w:cs="Times New Roman"/>
          <w:sz w:val="28"/>
          <w:szCs w:val="28"/>
        </w:rPr>
        <w:t>.,</w:t>
      </w:r>
    </w:p>
    <w:p w:rsidR="00EB64B7" w:rsidRPr="00EB64B7" w:rsidRDefault="002D3257" w:rsidP="00EB64B7">
      <w:pPr>
        <w:spacing w:after="0"/>
        <w:jc w:val="right"/>
        <w:rPr>
          <w:rFonts w:ascii="Times New Roman" w:hAnsi="Times New Roman" w:cs="Times New Roman"/>
          <w:sz w:val="28"/>
          <w:szCs w:val="28"/>
        </w:rPr>
      </w:pPr>
      <w:r w:rsidRPr="00EB64B7">
        <w:rPr>
          <w:rFonts w:ascii="Times New Roman" w:hAnsi="Times New Roman" w:cs="Times New Roman"/>
          <w:sz w:val="28"/>
          <w:szCs w:val="28"/>
        </w:rPr>
        <w:t xml:space="preserve">зав. лабораторией педагогики </w:t>
      </w:r>
      <w:proofErr w:type="gramStart"/>
      <w:r w:rsidRPr="00EB64B7">
        <w:rPr>
          <w:rFonts w:ascii="Times New Roman" w:hAnsi="Times New Roman" w:cs="Times New Roman"/>
          <w:sz w:val="28"/>
          <w:szCs w:val="28"/>
        </w:rPr>
        <w:t>здорового</w:t>
      </w:r>
      <w:proofErr w:type="gramEnd"/>
      <w:r w:rsidRPr="00EB64B7">
        <w:rPr>
          <w:rFonts w:ascii="Times New Roman" w:hAnsi="Times New Roman" w:cs="Times New Roman"/>
          <w:sz w:val="28"/>
          <w:szCs w:val="28"/>
        </w:rPr>
        <w:t xml:space="preserve"> </w:t>
      </w:r>
    </w:p>
    <w:p w:rsidR="002D3257" w:rsidRDefault="002D3257" w:rsidP="00EB64B7">
      <w:pPr>
        <w:spacing w:after="0"/>
        <w:jc w:val="right"/>
      </w:pPr>
      <w:r w:rsidRPr="00EB64B7">
        <w:rPr>
          <w:rFonts w:ascii="Times New Roman" w:hAnsi="Times New Roman" w:cs="Times New Roman"/>
          <w:sz w:val="28"/>
          <w:szCs w:val="28"/>
        </w:rPr>
        <w:t xml:space="preserve">развития ребенка ОГАОУ ДПО </w:t>
      </w:r>
      <w:proofErr w:type="spellStart"/>
      <w:r w:rsidRPr="00EB64B7">
        <w:rPr>
          <w:rFonts w:ascii="Times New Roman" w:hAnsi="Times New Roman" w:cs="Times New Roman"/>
          <w:sz w:val="28"/>
          <w:szCs w:val="28"/>
        </w:rPr>
        <w:t>БелИРО</w:t>
      </w:r>
      <w:proofErr w:type="spellEnd"/>
    </w:p>
    <w:sectPr w:rsidR="002D3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D0A33"/>
    <w:multiLevelType w:val="hybridMultilevel"/>
    <w:tmpl w:val="3A96DA94"/>
    <w:lvl w:ilvl="0" w:tplc="EA2EA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46B487D"/>
    <w:multiLevelType w:val="hybridMultilevel"/>
    <w:tmpl w:val="CBC0233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6B0AD2"/>
    <w:multiLevelType w:val="hybridMultilevel"/>
    <w:tmpl w:val="83F6E7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8432E5B"/>
    <w:multiLevelType w:val="hybridMultilevel"/>
    <w:tmpl w:val="1B1C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303F78"/>
    <w:multiLevelType w:val="hybridMultilevel"/>
    <w:tmpl w:val="F008E45A"/>
    <w:lvl w:ilvl="0" w:tplc="FE6AB8A0">
      <w:start w:val="1"/>
      <w:numFmt w:val="bullet"/>
      <w:lvlText w:val=""/>
      <w:lvlJc w:val="left"/>
      <w:pPr>
        <w:tabs>
          <w:tab w:val="num" w:pos="1069"/>
        </w:tabs>
        <w:ind w:left="1069" w:hanging="360"/>
      </w:pPr>
      <w:rPr>
        <w:rFonts w:ascii="Symbol" w:hAnsi="Symbol" w:cs="Times New Roman" w:hint="default"/>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8714E95"/>
    <w:multiLevelType w:val="hybridMultilevel"/>
    <w:tmpl w:val="03DC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E5C"/>
    <w:rsid w:val="001B30AB"/>
    <w:rsid w:val="002D3257"/>
    <w:rsid w:val="00466E5C"/>
    <w:rsid w:val="00EB6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6E5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466E5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66E5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6E5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6E5C"/>
    <w:rPr>
      <w:rFonts w:ascii="Cambria" w:eastAsia="Times New Roman" w:hAnsi="Cambria" w:cs="Times New Roman"/>
      <w:b/>
      <w:bCs/>
      <w:i/>
      <w:iCs/>
      <w:sz w:val="28"/>
      <w:szCs w:val="28"/>
    </w:rPr>
  </w:style>
  <w:style w:type="character" w:customStyle="1" w:styleId="30">
    <w:name w:val="Заголовок 3 Знак"/>
    <w:basedOn w:val="a0"/>
    <w:link w:val="3"/>
    <w:rsid w:val="00466E5C"/>
    <w:rPr>
      <w:rFonts w:ascii="Arial" w:eastAsia="Times New Roman" w:hAnsi="Arial" w:cs="Arial"/>
      <w:b/>
      <w:bCs/>
      <w:sz w:val="26"/>
      <w:szCs w:val="26"/>
    </w:rPr>
  </w:style>
  <w:style w:type="paragraph" w:styleId="a3">
    <w:name w:val="List Paragraph"/>
    <w:basedOn w:val="a"/>
    <w:uiPriority w:val="34"/>
    <w:qFormat/>
    <w:rsid w:val="00466E5C"/>
    <w:pPr>
      <w:ind w:left="708"/>
    </w:pPr>
    <w:rPr>
      <w:rFonts w:ascii="Calibri" w:eastAsia="Times New Roman" w:hAnsi="Calibri" w:cs="Times New Roman"/>
    </w:rPr>
  </w:style>
  <w:style w:type="paragraph" w:styleId="a4">
    <w:name w:val="Normal (Web)"/>
    <w:basedOn w:val="a"/>
    <w:uiPriority w:val="99"/>
    <w:rsid w:val="00466E5C"/>
    <w:pPr>
      <w:spacing w:before="30" w:after="3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6"/>
    <w:uiPriority w:val="99"/>
    <w:semiHidden/>
    <w:rsid w:val="00466E5C"/>
    <w:rPr>
      <w:rFonts w:ascii="Calibri" w:eastAsia="Times New Roman" w:hAnsi="Calibri" w:cs="Times New Roman"/>
    </w:rPr>
  </w:style>
  <w:style w:type="paragraph" w:styleId="a6">
    <w:name w:val="header"/>
    <w:basedOn w:val="a"/>
    <w:link w:val="a5"/>
    <w:uiPriority w:val="99"/>
    <w:semiHidden/>
    <w:unhideWhenUsed/>
    <w:rsid w:val="00466E5C"/>
    <w:pPr>
      <w:tabs>
        <w:tab w:val="center" w:pos="4677"/>
        <w:tab w:val="right" w:pos="9355"/>
      </w:tabs>
    </w:pPr>
    <w:rPr>
      <w:rFonts w:ascii="Calibri" w:eastAsia="Times New Roman" w:hAnsi="Calibri" w:cs="Times New Roman"/>
    </w:rPr>
  </w:style>
  <w:style w:type="character" w:customStyle="1" w:styleId="11">
    <w:name w:val="Верхний колонтитул Знак1"/>
    <w:basedOn w:val="a0"/>
    <w:link w:val="a6"/>
    <w:uiPriority w:val="99"/>
    <w:semiHidden/>
    <w:rsid w:val="00466E5C"/>
  </w:style>
  <w:style w:type="character" w:customStyle="1" w:styleId="a7">
    <w:name w:val="Нижний колонтитул Знак"/>
    <w:basedOn w:val="a0"/>
    <w:link w:val="a8"/>
    <w:uiPriority w:val="99"/>
    <w:rsid w:val="00466E5C"/>
    <w:rPr>
      <w:rFonts w:ascii="Calibri" w:eastAsia="Times New Roman" w:hAnsi="Calibri" w:cs="Times New Roman"/>
    </w:rPr>
  </w:style>
  <w:style w:type="paragraph" w:styleId="a8">
    <w:name w:val="footer"/>
    <w:basedOn w:val="a"/>
    <w:link w:val="a7"/>
    <w:uiPriority w:val="99"/>
    <w:unhideWhenUsed/>
    <w:rsid w:val="00466E5C"/>
    <w:pPr>
      <w:tabs>
        <w:tab w:val="center" w:pos="4677"/>
        <w:tab w:val="right" w:pos="9355"/>
      </w:tabs>
    </w:pPr>
    <w:rPr>
      <w:rFonts w:ascii="Calibri" w:eastAsia="Times New Roman" w:hAnsi="Calibri" w:cs="Times New Roman"/>
    </w:rPr>
  </w:style>
  <w:style w:type="character" w:customStyle="1" w:styleId="12">
    <w:name w:val="Нижний колонтитул Знак1"/>
    <w:basedOn w:val="a0"/>
    <w:link w:val="a8"/>
    <w:uiPriority w:val="99"/>
    <w:semiHidden/>
    <w:rsid w:val="00466E5C"/>
  </w:style>
  <w:style w:type="paragraph" w:styleId="a9">
    <w:name w:val="Body Text Indent"/>
    <w:basedOn w:val="aa"/>
    <w:link w:val="ab"/>
    <w:rsid w:val="00466E5C"/>
    <w:pPr>
      <w:tabs>
        <w:tab w:val="right" w:pos="8640"/>
      </w:tabs>
      <w:spacing w:after="0"/>
      <w:ind w:left="360" w:hanging="360"/>
    </w:pPr>
    <w:rPr>
      <w:rFonts w:ascii="Garamond" w:hAnsi="Garamond"/>
      <w:spacing w:val="-2"/>
      <w:szCs w:val="20"/>
      <w:lang w:eastAsia="en-US"/>
    </w:rPr>
  </w:style>
  <w:style w:type="character" w:customStyle="1" w:styleId="ab">
    <w:name w:val="Основной текст с отступом Знак"/>
    <w:basedOn w:val="a0"/>
    <w:link w:val="a9"/>
    <w:rsid w:val="00466E5C"/>
    <w:rPr>
      <w:rFonts w:ascii="Garamond" w:eastAsia="Times New Roman" w:hAnsi="Garamond" w:cs="Times New Roman"/>
      <w:spacing w:val="-2"/>
      <w:szCs w:val="20"/>
      <w:lang w:eastAsia="en-US"/>
    </w:rPr>
  </w:style>
  <w:style w:type="paragraph" w:styleId="aa">
    <w:name w:val="Body Text"/>
    <w:basedOn w:val="a"/>
    <w:link w:val="ac"/>
    <w:semiHidden/>
    <w:unhideWhenUsed/>
    <w:rsid w:val="00466E5C"/>
    <w:pPr>
      <w:spacing w:after="120"/>
    </w:pPr>
    <w:rPr>
      <w:rFonts w:ascii="Calibri" w:eastAsia="Times New Roman" w:hAnsi="Calibri" w:cs="Times New Roman"/>
    </w:rPr>
  </w:style>
  <w:style w:type="character" w:customStyle="1" w:styleId="ac">
    <w:name w:val="Основной текст Знак"/>
    <w:basedOn w:val="a0"/>
    <w:link w:val="aa"/>
    <w:semiHidden/>
    <w:rsid w:val="00466E5C"/>
    <w:rPr>
      <w:rFonts w:ascii="Calibri" w:eastAsia="Times New Roman" w:hAnsi="Calibri" w:cs="Times New Roman"/>
    </w:rPr>
  </w:style>
  <w:style w:type="paragraph" w:styleId="13">
    <w:name w:val="toc 1"/>
    <w:basedOn w:val="a"/>
    <w:next w:val="a"/>
    <w:autoRedefine/>
    <w:uiPriority w:val="39"/>
    <w:rsid w:val="00466E5C"/>
    <w:rPr>
      <w:rFonts w:ascii="Calibri" w:eastAsia="Times New Roman" w:hAnsi="Calibri" w:cs="Times New Roman"/>
    </w:rPr>
  </w:style>
  <w:style w:type="character" w:styleId="ad">
    <w:name w:val="Hyperlink"/>
    <w:basedOn w:val="a0"/>
    <w:uiPriority w:val="99"/>
    <w:rsid w:val="00466E5C"/>
    <w:rPr>
      <w:color w:val="0000FF"/>
      <w:u w:val="single"/>
    </w:rPr>
  </w:style>
  <w:style w:type="paragraph" w:styleId="21">
    <w:name w:val="Body Text Indent 2"/>
    <w:basedOn w:val="a"/>
    <w:link w:val="22"/>
    <w:rsid w:val="00466E5C"/>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66E5C"/>
    <w:rPr>
      <w:rFonts w:ascii="Calibri" w:eastAsia="Times New Roman" w:hAnsi="Calibri" w:cs="Times New Roman"/>
    </w:rPr>
  </w:style>
  <w:style w:type="paragraph" w:customStyle="1" w:styleId="Default">
    <w:name w:val="Default"/>
    <w:rsid w:val="00466E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1">
    <w:name w:val="toc 3"/>
    <w:basedOn w:val="a"/>
    <w:next w:val="a"/>
    <w:autoRedefine/>
    <w:uiPriority w:val="39"/>
    <w:rsid w:val="00466E5C"/>
    <w:pPr>
      <w:ind w:left="440"/>
    </w:pPr>
    <w:rPr>
      <w:rFonts w:ascii="Calibri" w:eastAsia="Times New Roman" w:hAnsi="Calibri" w:cs="Times New Roman"/>
    </w:rPr>
  </w:style>
  <w:style w:type="character" w:styleId="ae">
    <w:name w:val="Emphasis"/>
    <w:basedOn w:val="a0"/>
    <w:qFormat/>
    <w:rsid w:val="00466E5C"/>
    <w:rPr>
      <w:i/>
      <w:iCs/>
    </w:rPr>
  </w:style>
  <w:style w:type="paragraph" w:styleId="af">
    <w:name w:val="No Spacing"/>
    <w:qFormat/>
    <w:rsid w:val="00466E5C"/>
    <w:pPr>
      <w:spacing w:after="0" w:line="240" w:lineRule="auto"/>
    </w:pPr>
    <w:rPr>
      <w:rFonts w:ascii="Calibri" w:eastAsia="Calibri" w:hAnsi="Calibri" w:cs="Times New Roman"/>
      <w:lang w:eastAsia="en-US"/>
    </w:rPr>
  </w:style>
  <w:style w:type="paragraph" w:customStyle="1" w:styleId="ConsPlusTitle">
    <w:name w:val="ConsPlusTitle"/>
    <w:rsid w:val="00466E5C"/>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3">
    <w:name w:val="Основной текст 2 Знак"/>
    <w:basedOn w:val="a0"/>
    <w:link w:val="24"/>
    <w:rsid w:val="00466E5C"/>
    <w:rPr>
      <w:rFonts w:ascii="Calibri" w:eastAsia="Times New Roman" w:hAnsi="Calibri" w:cs="Times New Roman"/>
    </w:rPr>
  </w:style>
  <w:style w:type="paragraph" w:styleId="24">
    <w:name w:val="Body Text 2"/>
    <w:basedOn w:val="a"/>
    <w:link w:val="23"/>
    <w:rsid w:val="00466E5C"/>
    <w:pPr>
      <w:spacing w:after="120" w:line="480" w:lineRule="auto"/>
    </w:pPr>
    <w:rPr>
      <w:rFonts w:ascii="Calibri" w:eastAsia="Times New Roman" w:hAnsi="Calibri" w:cs="Times New Roman"/>
    </w:rPr>
  </w:style>
  <w:style w:type="character" w:customStyle="1" w:styleId="210">
    <w:name w:val="Основной текст 2 Знак1"/>
    <w:basedOn w:val="a0"/>
    <w:link w:val="24"/>
    <w:uiPriority w:val="99"/>
    <w:semiHidden/>
    <w:rsid w:val="00466E5C"/>
  </w:style>
  <w:style w:type="paragraph" w:customStyle="1" w:styleId="FR5">
    <w:name w:val="FR5"/>
    <w:rsid w:val="00466E5C"/>
    <w:pPr>
      <w:widowControl w:val="0"/>
      <w:autoSpaceDE w:val="0"/>
      <w:autoSpaceDN w:val="0"/>
      <w:adjustRightInd w:val="0"/>
      <w:spacing w:before="40" w:after="0" w:line="259" w:lineRule="auto"/>
      <w:ind w:left="320" w:right="1400"/>
    </w:pPr>
    <w:rPr>
      <w:rFonts w:ascii="Arial" w:eastAsia="Times New Roman" w:hAnsi="Arial" w:cs="Arial"/>
      <w:b/>
      <w:bCs/>
      <w:sz w:val="18"/>
      <w:szCs w:val="18"/>
    </w:rPr>
  </w:style>
  <w:style w:type="character" w:styleId="af0">
    <w:name w:val="Strong"/>
    <w:basedOn w:val="a0"/>
    <w:uiPriority w:val="22"/>
    <w:qFormat/>
    <w:rsid w:val="00466E5C"/>
    <w:rPr>
      <w:b/>
      <w:bCs/>
    </w:rPr>
  </w:style>
  <w:style w:type="character" w:styleId="af1">
    <w:name w:val="footnote reference"/>
    <w:basedOn w:val="a0"/>
    <w:semiHidden/>
    <w:rsid w:val="00466E5C"/>
    <w:rPr>
      <w:vertAlign w:val="superscript"/>
    </w:rPr>
  </w:style>
  <w:style w:type="paragraph" w:customStyle="1" w:styleId="14">
    <w:name w:val="Стиль1"/>
    <w:basedOn w:val="a"/>
    <w:rsid w:val="00466E5C"/>
    <w:pPr>
      <w:spacing w:after="0" w:line="360" w:lineRule="auto"/>
      <w:ind w:firstLine="680"/>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k.treko.ru/show_dict_250" TargetMode="External"/><Relationship Id="rId5" Type="http://schemas.openxmlformats.org/officeDocument/2006/relationships/hyperlink" Target="http://msk.treko.ru/show_dict_1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saplina</dc:creator>
  <cp:keywords/>
  <dc:description/>
  <cp:lastModifiedBy>saplina</cp:lastModifiedBy>
  <cp:revision>2</cp:revision>
  <dcterms:created xsi:type="dcterms:W3CDTF">2014-09-04T09:45:00Z</dcterms:created>
  <dcterms:modified xsi:type="dcterms:W3CDTF">2014-09-04T10:22:00Z</dcterms:modified>
</cp:coreProperties>
</file>